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A05" w:rsidRPr="00551A05" w:rsidRDefault="00551A05" w:rsidP="00551A05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  <w:r w:rsidRPr="00551A05">
        <w:rPr>
          <w:rFonts w:ascii="Arial" w:eastAsia="SimSun" w:hAnsi="Arial" w:cs="Mangal"/>
          <w:noProof/>
          <w:kern w:val="1"/>
          <w:sz w:val="20"/>
          <w:szCs w:val="24"/>
          <w:lang w:eastAsia="hi-IN"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95250</wp:posOffset>
            </wp:positionV>
            <wp:extent cx="1056640" cy="92075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20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A05" w:rsidRPr="00551A05" w:rsidRDefault="00551A05" w:rsidP="00551A05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2"/>
          <w:lang w:eastAsia="hi-IN" w:bidi="hi-IN"/>
        </w:rPr>
      </w:pPr>
    </w:p>
    <w:p w:rsidR="00551A05" w:rsidRPr="00551A05" w:rsidRDefault="00551A05" w:rsidP="00551A05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2"/>
          <w:lang w:eastAsia="hi-IN" w:bidi="hi-IN"/>
        </w:rPr>
      </w:pPr>
    </w:p>
    <w:p w:rsidR="00551A05" w:rsidRPr="00551A05" w:rsidRDefault="00551A05" w:rsidP="00551A05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2"/>
          <w:lang w:eastAsia="hi-IN" w:bidi="hi-IN"/>
        </w:rPr>
      </w:pPr>
    </w:p>
    <w:p w:rsidR="00551A05" w:rsidRPr="00551A05" w:rsidRDefault="00551A05" w:rsidP="00551A05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2"/>
          <w:lang w:eastAsia="hi-IN" w:bidi="hi-IN"/>
        </w:rPr>
      </w:pPr>
    </w:p>
    <w:p w:rsidR="00551A05" w:rsidRPr="00551A05" w:rsidRDefault="00551A05" w:rsidP="00551A05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2"/>
          <w:lang w:eastAsia="hi-IN" w:bidi="hi-IN"/>
        </w:rPr>
      </w:pPr>
      <w:r w:rsidRPr="00551A05">
        <w:rPr>
          <w:rFonts w:ascii="Arial" w:eastAsia="SimSun" w:hAnsi="Arial" w:cs="Mangal"/>
          <w:b/>
          <w:bCs/>
          <w:kern w:val="1"/>
          <w:sz w:val="32"/>
          <w:szCs w:val="32"/>
          <w:lang w:eastAsia="hi-IN" w:bidi="hi-IN"/>
        </w:rPr>
        <w:t>ОБЩЕРОССИЙСКАЯ ОБЩЕСТВЕННАЯ ОРГАНИЗАЦИЯ</w:t>
      </w:r>
    </w:p>
    <w:p w:rsidR="00551A05" w:rsidRPr="00551A05" w:rsidRDefault="00551A05" w:rsidP="00551A05">
      <w:pPr>
        <w:widowControl w:val="0"/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52"/>
          <w:szCs w:val="52"/>
          <w:lang w:eastAsia="hi-IN" w:bidi="hi-IN"/>
        </w:rPr>
      </w:pPr>
      <w:r w:rsidRPr="00551A05">
        <w:rPr>
          <w:rFonts w:ascii="Arial" w:eastAsia="SimSun" w:hAnsi="Arial" w:cs="Mangal"/>
          <w:b/>
          <w:bCs/>
          <w:kern w:val="1"/>
          <w:sz w:val="52"/>
          <w:szCs w:val="52"/>
          <w:lang w:eastAsia="hi-IN" w:bidi="hi-IN"/>
        </w:rPr>
        <w:t>ЛИГА ЗАЩИТНИКОВ ПАЦИЕНТОВ</w:t>
      </w:r>
    </w:p>
    <w:p w:rsidR="00551A05" w:rsidRPr="00551A05" w:rsidRDefault="00551A05" w:rsidP="00551A05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18"/>
          <w:szCs w:val="18"/>
          <w:lang w:eastAsia="hi-IN" w:bidi="hi-IN"/>
        </w:rPr>
      </w:pP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 xml:space="preserve">http://ligap.ru/ </w:t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  <w:t>8-800-100-2-765</w:t>
      </w:r>
    </w:p>
    <w:p w:rsidR="00551A05" w:rsidRPr="00551A05" w:rsidRDefault="00551A05" w:rsidP="00551A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</w:pP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</w:r>
      <w:r w:rsidRPr="00551A05">
        <w:rPr>
          <w:rFonts w:ascii="Arial" w:eastAsia="SimSun" w:hAnsi="Arial" w:cs="Mangal"/>
          <w:kern w:val="1"/>
          <w:sz w:val="18"/>
          <w:szCs w:val="18"/>
          <w:lang w:eastAsia="hi-IN" w:bidi="hi-IN"/>
        </w:rPr>
        <w:tab/>
        <w:t xml:space="preserve"> </w:t>
      </w:r>
      <w:hyperlink r:id="rId9" w:history="1">
        <w:r w:rsidRPr="00551A05">
          <w:rPr>
            <w:rFonts w:ascii="Arial" w:eastAsia="SimSun" w:hAnsi="Arial" w:cs="Mangal"/>
            <w:color w:val="000080"/>
            <w:kern w:val="1"/>
            <w:sz w:val="20"/>
            <w:szCs w:val="24"/>
            <w:u w:val="single"/>
            <w:lang/>
          </w:rPr>
          <w:t>liga@ligap.ru</w:t>
        </w:r>
      </w:hyperlink>
    </w:p>
    <w:p w:rsidR="00551A05" w:rsidRPr="00551A05" w:rsidRDefault="00551A05" w:rsidP="0055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551A05" w:rsidRDefault="00551A05" w:rsidP="00E8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color w:val="auto"/>
          <w:sz w:val="28"/>
          <w:szCs w:val="28"/>
          <w:u w:val="none"/>
          <w:lang w:val="ru-RU"/>
        </w:rPr>
      </w:pPr>
      <w:r w:rsidRPr="00551A05">
        <w:rPr>
          <w:rFonts w:ascii="Arial" w:eastAsia="SimSun" w:hAnsi="Arial" w:cs="Mangal"/>
          <w:b/>
          <w:kern w:val="1"/>
          <w:sz w:val="20"/>
          <w:szCs w:val="24"/>
          <w:lang w:eastAsia="hi-IN" w:bidi="hi-IN"/>
        </w:rPr>
        <w:t>19.12.2017.</w:t>
      </w:r>
    </w:p>
    <w:p w:rsidR="00E86C56" w:rsidRPr="00E86C56" w:rsidRDefault="00E86C56" w:rsidP="00E86C56">
      <w:pPr>
        <w:keepNext/>
        <w:suppressAutoHyphens/>
        <w:spacing w:before="240" w:after="120" w:line="200" w:lineRule="atLeast"/>
        <w:ind w:left="5220"/>
        <w:outlineLvl w:val="3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E86C56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Генеральному прокурору Российской Федерации</w:t>
      </w:r>
    </w:p>
    <w:p w:rsidR="00E86C56" w:rsidRPr="00E86C56" w:rsidRDefault="00E86C56" w:rsidP="00E86C56">
      <w:pPr>
        <w:suppressAutoHyphens/>
        <w:spacing w:after="120" w:line="200" w:lineRule="atLeast"/>
        <w:ind w:left="52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6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Чайке Ю.Я.</w:t>
      </w:r>
    </w:p>
    <w:p w:rsidR="00E86C56" w:rsidRPr="00E86C56" w:rsidRDefault="00E86C56" w:rsidP="00E86C56">
      <w:pPr>
        <w:suppressAutoHyphens/>
        <w:spacing w:after="0" w:line="200" w:lineRule="atLeast"/>
        <w:ind w:left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C56" w:rsidRPr="00E86C56" w:rsidRDefault="00E86C56" w:rsidP="00E86C56">
      <w:pPr>
        <w:suppressAutoHyphens/>
        <w:spacing w:after="0" w:line="200" w:lineRule="atLeast"/>
        <w:ind w:left="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86C5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  <w:t>Уважаемый Юрий Яковлевич!</w:t>
      </w:r>
    </w:p>
    <w:p w:rsidR="00E86C56" w:rsidRDefault="00E86C56" w:rsidP="00997D64">
      <w:pPr>
        <w:pStyle w:val="5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  <w:u w:val="none"/>
          <w:lang w:val="ru-RU"/>
        </w:rPr>
      </w:pPr>
    </w:p>
    <w:p w:rsidR="008724D9" w:rsidRPr="00551A05" w:rsidRDefault="00997D64" w:rsidP="00997D64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551A05">
        <w:rPr>
          <w:rStyle w:val="1"/>
          <w:color w:val="auto"/>
          <w:sz w:val="28"/>
          <w:szCs w:val="28"/>
          <w:u w:val="none"/>
          <w:lang w:val="ru-RU"/>
        </w:rPr>
        <w:t>22.</w:t>
      </w:r>
      <w:r w:rsidRPr="00551A05">
        <w:rPr>
          <w:rStyle w:val="2"/>
          <w:color w:val="auto"/>
          <w:sz w:val="28"/>
          <w:szCs w:val="28"/>
          <w:u w:val="none"/>
        </w:rPr>
        <w:t>11.2017</w:t>
      </w:r>
      <w:r w:rsidRPr="00551A05">
        <w:rPr>
          <w:sz w:val="28"/>
          <w:szCs w:val="28"/>
          <w:lang w:eastAsia="ru-RU" w:bidi="ru-RU"/>
        </w:rPr>
        <w:t xml:space="preserve"> </w:t>
      </w:r>
      <w:r w:rsidR="004F7EBC" w:rsidRPr="00551A05">
        <w:rPr>
          <w:sz w:val="28"/>
          <w:szCs w:val="28"/>
          <w:lang w:eastAsia="ru-RU" w:bidi="ru-RU"/>
        </w:rPr>
        <w:t>мне</w:t>
      </w:r>
      <w:r w:rsidRPr="00551A05">
        <w:rPr>
          <w:sz w:val="28"/>
          <w:szCs w:val="28"/>
          <w:lang w:eastAsia="ru-RU" w:bidi="ru-RU"/>
        </w:rPr>
        <w:t xml:space="preserve"> </w:t>
      </w:r>
      <w:r w:rsidR="00187974" w:rsidRPr="00551A05">
        <w:rPr>
          <w:sz w:val="28"/>
          <w:szCs w:val="28"/>
          <w:lang w:eastAsia="ru-RU" w:bidi="ru-RU"/>
        </w:rPr>
        <w:t xml:space="preserve">было </w:t>
      </w:r>
      <w:r w:rsidR="004F7EBC" w:rsidRPr="00551A05">
        <w:rPr>
          <w:sz w:val="28"/>
          <w:szCs w:val="28"/>
          <w:lang w:eastAsia="ru-RU" w:bidi="ru-RU"/>
        </w:rPr>
        <w:t>направлено</w:t>
      </w:r>
      <w:r w:rsidRPr="00551A05">
        <w:rPr>
          <w:sz w:val="28"/>
          <w:szCs w:val="28"/>
          <w:lang w:eastAsia="ru-RU" w:bidi="ru-RU"/>
        </w:rPr>
        <w:t xml:space="preserve"> сообщение Генеральной прокуратур</w:t>
      </w:r>
      <w:r w:rsidR="00B47657" w:rsidRPr="00551A05">
        <w:rPr>
          <w:sz w:val="28"/>
          <w:szCs w:val="28"/>
          <w:lang w:eastAsia="ru-RU" w:bidi="ru-RU"/>
        </w:rPr>
        <w:t>ы</w:t>
      </w:r>
      <w:r w:rsidRPr="00551A05">
        <w:rPr>
          <w:sz w:val="28"/>
          <w:szCs w:val="28"/>
          <w:lang w:eastAsia="ru-RU" w:bidi="ru-RU"/>
        </w:rPr>
        <w:t xml:space="preserve"> Российской Федерации </w:t>
      </w:r>
      <w:r w:rsidRPr="00551A05">
        <w:rPr>
          <w:rStyle w:val="3"/>
          <w:color w:val="auto"/>
          <w:sz w:val="28"/>
          <w:szCs w:val="28"/>
        </w:rPr>
        <w:t xml:space="preserve">№ </w:t>
      </w:r>
      <w:r w:rsidRPr="00551A05">
        <w:rPr>
          <w:rStyle w:val="2"/>
          <w:color w:val="auto"/>
          <w:sz w:val="28"/>
          <w:szCs w:val="28"/>
          <w:u w:val="none"/>
        </w:rPr>
        <w:t>74/1-218-201</w:t>
      </w:r>
      <w:r w:rsidRPr="00551A05">
        <w:rPr>
          <w:sz w:val="28"/>
          <w:szCs w:val="28"/>
          <w:lang w:eastAsia="ru-RU" w:bidi="ru-RU"/>
        </w:rPr>
        <w:t>7</w:t>
      </w:r>
      <w:r w:rsidR="004F7EBC" w:rsidRPr="00551A05">
        <w:rPr>
          <w:sz w:val="28"/>
          <w:szCs w:val="28"/>
          <w:lang w:eastAsia="ru-RU" w:bidi="ru-RU"/>
        </w:rPr>
        <w:t xml:space="preserve"> о том</w:t>
      </w:r>
      <w:r w:rsidRPr="00551A05">
        <w:rPr>
          <w:sz w:val="28"/>
          <w:szCs w:val="28"/>
          <w:lang w:eastAsia="ru-RU" w:bidi="ru-RU"/>
        </w:rPr>
        <w:t xml:space="preserve">, что организована и проводится проверка по </w:t>
      </w:r>
      <w:r w:rsidR="00B47657" w:rsidRPr="00551A05">
        <w:rPr>
          <w:sz w:val="28"/>
          <w:szCs w:val="28"/>
          <w:lang w:eastAsia="ru-RU" w:bidi="ru-RU"/>
        </w:rPr>
        <w:t>н</w:t>
      </w:r>
      <w:r w:rsidRPr="00551A05">
        <w:rPr>
          <w:sz w:val="28"/>
          <w:szCs w:val="28"/>
          <w:lang w:eastAsia="ru-RU" w:bidi="ru-RU"/>
        </w:rPr>
        <w:t>ашему обращению, зарегистрированному 25.10.2017 (</w:t>
      </w:r>
      <w:proofErr w:type="spellStart"/>
      <w:r w:rsidRPr="00551A05">
        <w:rPr>
          <w:sz w:val="28"/>
          <w:szCs w:val="28"/>
          <w:lang w:eastAsia="ru-RU" w:bidi="ru-RU"/>
        </w:rPr>
        <w:t>вх</w:t>
      </w:r>
      <w:proofErr w:type="spellEnd"/>
      <w:r w:rsidRPr="00551A05">
        <w:rPr>
          <w:sz w:val="28"/>
          <w:szCs w:val="28"/>
          <w:lang w:eastAsia="ru-RU" w:bidi="ru-RU"/>
        </w:rPr>
        <w:t xml:space="preserve">. № ОЮЛ-27589-17/), и </w:t>
      </w:r>
      <w:r w:rsidR="004F7EBC" w:rsidRPr="00551A05">
        <w:rPr>
          <w:sz w:val="28"/>
          <w:szCs w:val="28"/>
          <w:lang w:eastAsia="ru-RU" w:bidi="ru-RU"/>
        </w:rPr>
        <w:t xml:space="preserve">что </w:t>
      </w:r>
      <w:r w:rsidRPr="00551A05">
        <w:rPr>
          <w:sz w:val="28"/>
          <w:szCs w:val="28"/>
          <w:lang w:eastAsia="ru-RU" w:bidi="ru-RU"/>
        </w:rPr>
        <w:t>сроки проверки продлены.</w:t>
      </w:r>
    </w:p>
    <w:p w:rsidR="00997D64" w:rsidRPr="00551A05" w:rsidRDefault="00997D64" w:rsidP="00997D64">
      <w:pPr>
        <w:pStyle w:val="5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  <w:u w:val="none"/>
          <w:lang w:val="ru-RU"/>
        </w:rPr>
      </w:pP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К сожалению, вынужден сообщить, что </w:t>
      </w:r>
      <w:r w:rsidR="004F7EBC" w:rsidRPr="00551A05">
        <w:rPr>
          <w:rStyle w:val="1"/>
          <w:color w:val="auto"/>
          <w:sz w:val="28"/>
          <w:szCs w:val="28"/>
          <w:u w:val="none"/>
          <w:lang w:val="ru-RU"/>
        </w:rPr>
        <w:t>Лигой пациентов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за время проверки отмечается системное ухудшение </w:t>
      </w:r>
      <w:r w:rsidR="00B47657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ситуации 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в сфере лекарственного обеспечения</w:t>
      </w:r>
      <w:r w:rsidR="004F7EBC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граждан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. Согласно проведенному опросу</w:t>
      </w:r>
      <w:r w:rsidRPr="00551A05">
        <w:rPr>
          <w:rStyle w:val="a6"/>
          <w:sz w:val="28"/>
          <w:szCs w:val="28"/>
          <w:shd w:val="clear" w:color="auto" w:fill="FFFFFF"/>
          <w:lang w:bidi="en-US"/>
        </w:rPr>
        <w:footnoteReference w:id="1"/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(788 респондентов</w:t>
      </w:r>
      <w:r w:rsidR="00CE0B1E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на 18.12.2017.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) </w:t>
      </w:r>
      <w:r w:rsidRPr="00551A05">
        <w:rPr>
          <w:rStyle w:val="1"/>
          <w:b/>
          <w:color w:val="auto"/>
          <w:sz w:val="28"/>
          <w:szCs w:val="28"/>
          <w:u w:val="none"/>
          <w:lang w:val="ru-RU"/>
        </w:rPr>
        <w:t>81,6%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счита</w:t>
      </w:r>
      <w:r w:rsidR="00CE0B1E" w:rsidRPr="00551A05">
        <w:rPr>
          <w:rStyle w:val="1"/>
          <w:color w:val="auto"/>
          <w:sz w:val="28"/>
          <w:szCs w:val="28"/>
          <w:u w:val="none"/>
          <w:lang w:val="ru-RU"/>
        </w:rPr>
        <w:t>е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т, что лекарства </w:t>
      </w:r>
      <w:r w:rsidR="004F7EBC" w:rsidRPr="00551A05">
        <w:rPr>
          <w:rStyle w:val="1"/>
          <w:color w:val="auto"/>
          <w:sz w:val="28"/>
          <w:szCs w:val="28"/>
          <w:u w:val="none"/>
          <w:lang w:val="ru-RU"/>
        </w:rPr>
        <w:t>плохо доступны</w:t>
      </w:r>
      <w:r w:rsidR="001636D9" w:rsidRPr="00551A05">
        <w:rPr>
          <w:rStyle w:val="1"/>
          <w:color w:val="auto"/>
          <w:sz w:val="28"/>
          <w:szCs w:val="28"/>
          <w:u w:val="none"/>
          <w:lang w:val="ru-RU"/>
        </w:rPr>
        <w:t>:</w:t>
      </w:r>
      <w:r w:rsidR="004F7EBC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не доступны (22,5%) и</w:t>
      </w:r>
      <w:r w:rsidR="002B2340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трудно доступны (59,1%).</w:t>
      </w:r>
      <w:r w:rsidR="009F4451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</w:t>
      </w:r>
      <w:r w:rsidR="00B47657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В прошлом году общая доля таких респондентов была </w:t>
      </w:r>
      <w:r w:rsidR="00B47657" w:rsidRPr="00551A05">
        <w:rPr>
          <w:rStyle w:val="1"/>
          <w:b/>
          <w:color w:val="auto"/>
          <w:sz w:val="28"/>
          <w:szCs w:val="28"/>
          <w:u w:val="none"/>
          <w:lang w:val="ru-RU"/>
        </w:rPr>
        <w:t>76,6 %.</w:t>
      </w:r>
      <w:r w:rsidR="00B47657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</w:t>
      </w:r>
      <w:r w:rsidR="009F4451" w:rsidRPr="00551A05">
        <w:rPr>
          <w:rStyle w:val="1"/>
          <w:color w:val="auto"/>
          <w:sz w:val="28"/>
          <w:szCs w:val="28"/>
          <w:u w:val="none"/>
          <w:lang w:val="ru-RU"/>
        </w:rPr>
        <w:t>Только 3,4 % сообщили, что не платят за лекарства никогда, а 54,4% сообщили, что платят всегда, 35,4</w:t>
      </w:r>
      <w:r w:rsidR="00B47657" w:rsidRPr="00551A05">
        <w:rPr>
          <w:rStyle w:val="1"/>
          <w:color w:val="auto"/>
          <w:sz w:val="28"/>
          <w:szCs w:val="28"/>
          <w:u w:val="none"/>
          <w:lang w:val="ru-RU"/>
        </w:rPr>
        <w:t>%</w:t>
      </w:r>
      <w:r w:rsidR="009F4451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– часто, 6,7</w:t>
      </w:r>
      <w:r w:rsidR="00B47657" w:rsidRPr="00551A05">
        <w:rPr>
          <w:rStyle w:val="1"/>
          <w:color w:val="auto"/>
          <w:sz w:val="28"/>
          <w:szCs w:val="28"/>
          <w:u w:val="none"/>
          <w:lang w:val="ru-RU"/>
        </w:rPr>
        <w:t>%</w:t>
      </w:r>
      <w:r w:rsidR="009F4451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– редко.</w:t>
      </w:r>
    </w:p>
    <w:p w:rsidR="009F4451" w:rsidRPr="00551A05" w:rsidRDefault="009F4451" w:rsidP="00997D64">
      <w:pPr>
        <w:pStyle w:val="5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  <w:u w:val="none"/>
          <w:lang w:val="ru-RU"/>
        </w:rPr>
      </w:pPr>
      <w:r w:rsidRPr="00551A05">
        <w:rPr>
          <w:rStyle w:val="1"/>
          <w:color w:val="auto"/>
          <w:sz w:val="28"/>
          <w:szCs w:val="28"/>
          <w:u w:val="none"/>
          <w:lang w:val="ru-RU"/>
        </w:rPr>
        <w:t>СМИ и интернет пестрят сообщениями о нарушении прав в этой сфере</w:t>
      </w:r>
      <w:r w:rsidR="00B47657" w:rsidRPr="00551A05">
        <w:rPr>
          <w:rStyle w:val="1"/>
          <w:color w:val="auto"/>
          <w:sz w:val="28"/>
          <w:szCs w:val="28"/>
          <w:u w:val="none"/>
          <w:lang w:val="ru-RU"/>
        </w:rPr>
        <w:t>, о сборе денег</w:t>
      </w:r>
      <w:r w:rsidR="00187974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на лекарства</w:t>
      </w:r>
      <w:r w:rsidR="00B47657" w:rsidRPr="00551A05">
        <w:rPr>
          <w:rStyle w:val="1"/>
          <w:color w:val="auto"/>
          <w:sz w:val="28"/>
          <w:szCs w:val="28"/>
          <w:u w:val="none"/>
          <w:lang w:val="ru-RU"/>
        </w:rPr>
        <w:t>. Уже министр усомнилась в работе фондов, собирающих деньги на лекарства</w:t>
      </w:r>
      <w:r w:rsidR="00B47657" w:rsidRPr="00551A05">
        <w:rPr>
          <w:rStyle w:val="a6"/>
          <w:sz w:val="28"/>
          <w:szCs w:val="28"/>
          <w:shd w:val="clear" w:color="auto" w:fill="FFFFFF"/>
          <w:lang w:bidi="en-US"/>
        </w:rPr>
        <w:footnoteReference w:id="2"/>
      </w:r>
      <w:r w:rsidR="00B47657" w:rsidRPr="00551A05">
        <w:rPr>
          <w:rStyle w:val="1"/>
          <w:color w:val="auto"/>
          <w:sz w:val="28"/>
          <w:szCs w:val="28"/>
          <w:u w:val="none"/>
          <w:lang w:val="ru-RU"/>
        </w:rPr>
        <w:t>, но это происходит от того, что лекарства не доступны. Причем, есть мнение, что чем больше фонды собирают, тем меньше государство выделяет бюджеты, то есть не выполняет своих обязательств.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</w:t>
      </w:r>
      <w:r w:rsidR="001636D9" w:rsidRPr="00551A05">
        <w:rPr>
          <w:rStyle w:val="1"/>
          <w:color w:val="auto"/>
          <w:sz w:val="28"/>
          <w:szCs w:val="28"/>
          <w:u w:val="none"/>
          <w:lang w:val="ru-RU"/>
        </w:rPr>
        <w:t>И</w:t>
      </w:r>
      <w:r w:rsidR="00187974" w:rsidRPr="00551A05">
        <w:rPr>
          <w:rStyle w:val="1"/>
          <w:color w:val="auto"/>
          <w:sz w:val="28"/>
          <w:szCs w:val="28"/>
          <w:u w:val="none"/>
          <w:lang w:val="ru-RU"/>
        </w:rPr>
        <w:t>звестно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, что и Генеральная прокуратура РФ имее</w:t>
      </w:r>
      <w:r w:rsidR="00B47657" w:rsidRPr="00551A05">
        <w:rPr>
          <w:rStyle w:val="1"/>
          <w:color w:val="auto"/>
          <w:sz w:val="28"/>
          <w:szCs w:val="28"/>
          <w:u w:val="none"/>
          <w:lang w:val="ru-RU"/>
        </w:rPr>
        <w:t>т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множество сообщений по вопрос</w:t>
      </w:r>
      <w:r w:rsidR="00B47657" w:rsidRPr="00551A05">
        <w:rPr>
          <w:rStyle w:val="1"/>
          <w:color w:val="auto"/>
          <w:sz w:val="28"/>
          <w:szCs w:val="28"/>
          <w:u w:val="none"/>
          <w:lang w:val="ru-RU"/>
        </w:rPr>
        <w:t>ам нарушения прав на лекарств</w:t>
      </w:r>
      <w:r w:rsidR="004F7EBC" w:rsidRPr="00551A05">
        <w:rPr>
          <w:rStyle w:val="1"/>
          <w:color w:val="auto"/>
          <w:sz w:val="28"/>
          <w:szCs w:val="28"/>
          <w:u w:val="none"/>
          <w:lang w:val="ru-RU"/>
        </w:rPr>
        <w:t>а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.</w:t>
      </w:r>
    </w:p>
    <w:p w:rsidR="00774DFE" w:rsidRPr="00551A05" w:rsidRDefault="009F4451" w:rsidP="00774DFE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Все это происходит на фоне очень важных заявлений руководителей </w:t>
      </w:r>
      <w:r w:rsidR="006C6AEB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здравоохранения 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о том, что дефицита денежных средств в ОМС нет</w:t>
      </w:r>
      <w:r w:rsidRPr="00551A05">
        <w:rPr>
          <w:rStyle w:val="a6"/>
          <w:sz w:val="28"/>
          <w:szCs w:val="28"/>
          <w:shd w:val="clear" w:color="auto" w:fill="FFFFFF"/>
          <w:lang w:bidi="en-US"/>
        </w:rPr>
        <w:footnoteReference w:id="3"/>
      </w:r>
      <w:r w:rsidR="004F7EBC" w:rsidRPr="00551A05">
        <w:rPr>
          <w:rStyle w:val="1"/>
          <w:color w:val="auto"/>
          <w:sz w:val="28"/>
          <w:szCs w:val="28"/>
          <w:u w:val="none"/>
          <w:lang w:val="ru-RU"/>
        </w:rPr>
        <w:t>,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- </w:t>
      </w:r>
      <w:r w:rsidR="00A03502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так 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заявила заместитель </w:t>
      </w:r>
      <w:r w:rsidRPr="00551A05">
        <w:rPr>
          <w:sz w:val="28"/>
          <w:szCs w:val="28"/>
          <w:lang w:eastAsia="ru-RU"/>
        </w:rPr>
        <w:t xml:space="preserve">председателя ФФОМС </w:t>
      </w:r>
      <w:r w:rsidR="00774DFE" w:rsidRPr="00551A05">
        <w:rPr>
          <w:sz w:val="28"/>
          <w:szCs w:val="28"/>
          <w:lang w:eastAsia="ru-RU"/>
        </w:rPr>
        <w:t>Е.Н.</w:t>
      </w:r>
      <w:r w:rsidRPr="00551A05">
        <w:rPr>
          <w:sz w:val="28"/>
          <w:szCs w:val="28"/>
          <w:lang w:eastAsia="ru-RU"/>
        </w:rPr>
        <w:t xml:space="preserve"> Сучкова</w:t>
      </w:r>
      <w:r w:rsidR="00774DFE" w:rsidRPr="00551A05">
        <w:rPr>
          <w:sz w:val="28"/>
          <w:szCs w:val="28"/>
          <w:lang w:eastAsia="ru-RU"/>
        </w:rPr>
        <w:t>.</w:t>
      </w:r>
    </w:p>
    <w:p w:rsidR="009F4451" w:rsidRPr="00551A05" w:rsidRDefault="00774DFE" w:rsidP="00774DFE">
      <w:pPr>
        <w:spacing w:after="0" w:line="240" w:lineRule="auto"/>
        <w:jc w:val="both"/>
        <w:rPr>
          <w:rStyle w:val="1"/>
          <w:rFonts w:eastAsiaTheme="minorHAnsi"/>
          <w:i/>
          <w:color w:val="auto"/>
          <w:sz w:val="28"/>
          <w:szCs w:val="28"/>
          <w:u w:val="none"/>
          <w:lang w:val="ru-RU"/>
        </w:rPr>
      </w:pPr>
      <w:r w:rsidRPr="00551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C6AEB" w:rsidRPr="00551A0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551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подтвердил и Минздрав, сообщи</w:t>
      </w:r>
      <w:r w:rsidR="00A03502" w:rsidRPr="00551A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551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«В 2018 году доходы медицинских организаций, работающих в системе ОМС, должны вырасти в среднем более чем на 20% по отношению к предыдущему году. Такой прогноз дал порталу Medvestnik.ru помощник министра здравоохранения РФ Виталий </w:t>
      </w:r>
      <w:proofErr w:type="spellStart"/>
      <w:r w:rsidRPr="00551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Флек</w:t>
      </w:r>
      <w:proofErr w:type="spellEnd"/>
      <w:r w:rsidRPr="00551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комментируя параметры опубликованной накануне программы государственных гарантий бесплатного оказания гражданам медицинской помощи на 2018 - 2020 годы. </w:t>
      </w:r>
      <w:r w:rsidR="009F4451" w:rsidRPr="00551A05">
        <w:rPr>
          <w:rStyle w:val="1"/>
          <w:rFonts w:eastAsiaTheme="minorHAnsi"/>
          <w:i/>
          <w:color w:val="auto"/>
          <w:sz w:val="28"/>
          <w:szCs w:val="28"/>
          <w:u w:val="none"/>
          <w:lang w:val="ru-RU"/>
        </w:rPr>
        <w:t xml:space="preserve">Общий прирост расходов на медицинскую помощь за счет средств системы ОМС составит </w:t>
      </w:r>
      <w:r w:rsidR="009F4451" w:rsidRPr="00551A05">
        <w:rPr>
          <w:rStyle w:val="1"/>
          <w:rFonts w:eastAsiaTheme="minorHAnsi"/>
          <w:b/>
          <w:i/>
          <w:color w:val="auto"/>
          <w:sz w:val="28"/>
          <w:szCs w:val="28"/>
          <w:u w:val="none"/>
          <w:lang w:val="ru-RU"/>
        </w:rPr>
        <w:t>333 млрд рублей</w:t>
      </w:r>
      <w:r w:rsidR="009F4451" w:rsidRPr="00551A05">
        <w:rPr>
          <w:rStyle w:val="1"/>
          <w:rFonts w:eastAsiaTheme="minorHAnsi"/>
          <w:i/>
          <w:color w:val="auto"/>
          <w:sz w:val="28"/>
          <w:szCs w:val="28"/>
          <w:u w:val="none"/>
          <w:lang w:val="ru-RU"/>
        </w:rPr>
        <w:t xml:space="preserve"> (увеличение на 21,5%). За счет этого в следующем году в базовую программу ОМС войдут новые методы лечения, в частности методы сердечно-сосудистой хирургии, аортокоронарное шунтирование, ранее входившие в перечень ВМП, не включенной в базовую программу ОМС, что, как рассчитывают в ведомстве, должно положительно сказаться на их доступности населению. В Минздраве также надеются, что увеличение нормативов по всем видам и условиям оказания медицинской помощи позволит медучреждениям справиться с нагрузкой по повышению заработных плат в свете «майских» указов президента</w:t>
      </w:r>
      <w:r w:rsidRPr="00551A05">
        <w:rPr>
          <w:rStyle w:val="1"/>
          <w:rFonts w:eastAsiaTheme="minorHAnsi"/>
          <w:i/>
          <w:color w:val="auto"/>
          <w:sz w:val="28"/>
          <w:szCs w:val="28"/>
          <w:u w:val="none"/>
          <w:lang w:val="ru-RU"/>
        </w:rPr>
        <w:t>»</w:t>
      </w:r>
      <w:r w:rsidRPr="00551A05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  <w:lang w:bidi="en-US"/>
        </w:rPr>
        <w:footnoteReference w:id="4"/>
      </w:r>
      <w:r w:rsidR="009F4451" w:rsidRPr="00551A05">
        <w:rPr>
          <w:rStyle w:val="1"/>
          <w:rFonts w:eastAsiaTheme="minorHAnsi"/>
          <w:i/>
          <w:color w:val="auto"/>
          <w:sz w:val="28"/>
          <w:szCs w:val="28"/>
          <w:u w:val="none"/>
          <w:lang w:val="ru-RU"/>
        </w:rPr>
        <w:t>.</w:t>
      </w:r>
    </w:p>
    <w:p w:rsidR="009F4451" w:rsidRPr="00551A05" w:rsidRDefault="00774DFE" w:rsidP="00774DFE">
      <w:pPr>
        <w:spacing w:after="0" w:line="240" w:lineRule="auto"/>
        <w:jc w:val="both"/>
        <w:rPr>
          <w:rStyle w:val="1"/>
          <w:rFonts w:eastAsiaTheme="minorHAnsi"/>
          <w:i/>
          <w:color w:val="auto"/>
          <w:sz w:val="28"/>
          <w:szCs w:val="28"/>
          <w:u w:val="none"/>
          <w:lang w:val="ru-RU"/>
        </w:rPr>
      </w:pPr>
      <w:r w:rsidRPr="00551A05">
        <w:rPr>
          <w:rStyle w:val="1"/>
          <w:rFonts w:eastAsiaTheme="minorHAnsi"/>
          <w:color w:val="auto"/>
          <w:sz w:val="28"/>
          <w:szCs w:val="28"/>
          <w:u w:val="none"/>
          <w:lang w:val="ru-RU"/>
        </w:rPr>
        <w:tab/>
        <w:t>В то же время на нашем конгрессе «Право на лекарство» в мае</w:t>
      </w:r>
      <w:r w:rsidR="004F7EBC" w:rsidRPr="00551A05">
        <w:rPr>
          <w:rStyle w:val="1"/>
          <w:rFonts w:eastAsiaTheme="minorHAnsi"/>
          <w:color w:val="auto"/>
          <w:sz w:val="28"/>
          <w:szCs w:val="28"/>
          <w:u w:val="none"/>
          <w:lang w:val="ru-RU"/>
        </w:rPr>
        <w:t xml:space="preserve"> нынешнего года</w:t>
      </w:r>
      <w:r w:rsidRPr="00551A05">
        <w:rPr>
          <w:rStyle w:val="1"/>
          <w:rFonts w:eastAsiaTheme="minorHAnsi"/>
          <w:color w:val="auto"/>
          <w:sz w:val="28"/>
          <w:szCs w:val="28"/>
          <w:u w:val="none"/>
          <w:lang w:val="ru-RU"/>
        </w:rPr>
        <w:t xml:space="preserve"> и в прессе было сообщено, что </w:t>
      </w:r>
      <w:r w:rsidRPr="00551A05">
        <w:rPr>
          <w:rStyle w:val="1"/>
          <w:rFonts w:eastAsiaTheme="minorHAnsi"/>
          <w:i/>
          <w:color w:val="auto"/>
          <w:sz w:val="28"/>
          <w:szCs w:val="28"/>
          <w:u w:val="none"/>
          <w:lang w:val="ru-RU"/>
        </w:rPr>
        <w:t>«На реализацию программы лекарственного страхования в России необходимо около 480 млрд рублей, заявила директор департамента лекарственного обеспечения Минздрава РФ Елена Максимкина</w:t>
      </w:r>
      <w:r w:rsidR="00A03502" w:rsidRPr="00551A05">
        <w:rPr>
          <w:rStyle w:val="1"/>
          <w:rFonts w:eastAsiaTheme="minorHAnsi"/>
          <w:i/>
          <w:color w:val="auto"/>
          <w:sz w:val="28"/>
          <w:szCs w:val="28"/>
          <w:u w:val="none"/>
          <w:lang w:val="ru-RU"/>
        </w:rPr>
        <w:t>…</w:t>
      </w:r>
      <w:r w:rsidRPr="00551A05">
        <w:rPr>
          <w:rStyle w:val="1"/>
          <w:rFonts w:eastAsiaTheme="minorHAnsi"/>
          <w:i/>
          <w:color w:val="auto"/>
          <w:sz w:val="28"/>
          <w:szCs w:val="28"/>
          <w:u w:val="none"/>
          <w:lang w:val="ru-RU"/>
        </w:rPr>
        <w:t xml:space="preserve"> «Около 480 млрд требуется для покрытия всего населения. Сейчас уже заложено 180 млрд рублей на лекарственное обеспечение. Требуется еще </w:t>
      </w:r>
      <w:r w:rsidRPr="00551A05">
        <w:rPr>
          <w:rStyle w:val="1"/>
          <w:rFonts w:eastAsiaTheme="minorHAnsi"/>
          <w:b/>
          <w:i/>
          <w:color w:val="auto"/>
          <w:sz w:val="28"/>
          <w:szCs w:val="28"/>
          <w:u w:val="none"/>
          <w:lang w:val="ru-RU"/>
        </w:rPr>
        <w:t>300 млрд</w:t>
      </w:r>
      <w:r w:rsidRPr="00551A05">
        <w:rPr>
          <w:rStyle w:val="1"/>
          <w:rFonts w:eastAsiaTheme="minorHAnsi"/>
          <w:i/>
          <w:color w:val="auto"/>
          <w:sz w:val="28"/>
          <w:szCs w:val="28"/>
          <w:u w:val="none"/>
          <w:lang w:val="ru-RU"/>
        </w:rPr>
        <w:t xml:space="preserve"> для покрытия лекарственного обеспечения тех людей, которые покупают за свои деньги лекарства из перечня жизненно необходимых и важнейших (ЖНВЛП)», – сказала она, отвечая на вопрос о необходимом объеме средств для реализации программы лекарственного страхования».</w:t>
      </w:r>
      <w:r w:rsidRPr="00551A05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  <w:lang w:bidi="en-US"/>
        </w:rPr>
        <w:footnoteReference w:id="5"/>
      </w:r>
    </w:p>
    <w:p w:rsidR="00187974" w:rsidRPr="00551A05" w:rsidRDefault="00187974" w:rsidP="00774DFE">
      <w:pPr>
        <w:spacing w:after="0" w:line="240" w:lineRule="auto"/>
        <w:jc w:val="both"/>
        <w:rPr>
          <w:rStyle w:val="1"/>
          <w:rFonts w:eastAsiaTheme="minorHAnsi"/>
          <w:b/>
          <w:color w:val="auto"/>
          <w:sz w:val="28"/>
          <w:szCs w:val="28"/>
          <w:u w:val="none"/>
          <w:lang w:val="ru-RU"/>
        </w:rPr>
      </w:pPr>
      <w:r w:rsidRPr="00551A05">
        <w:rPr>
          <w:rStyle w:val="1"/>
          <w:rFonts w:eastAsiaTheme="minorHAnsi"/>
          <w:color w:val="auto"/>
          <w:sz w:val="28"/>
          <w:szCs w:val="28"/>
          <w:u w:val="none"/>
          <w:lang w:val="ru-RU"/>
        </w:rPr>
        <w:tab/>
        <w:t xml:space="preserve">То есть </w:t>
      </w:r>
      <w:r w:rsidRPr="00551A05">
        <w:rPr>
          <w:rStyle w:val="1"/>
          <w:rFonts w:eastAsiaTheme="minorHAnsi"/>
          <w:b/>
          <w:color w:val="auto"/>
          <w:sz w:val="28"/>
          <w:szCs w:val="28"/>
          <w:u w:val="none"/>
          <w:lang w:val="ru-RU"/>
        </w:rPr>
        <w:t>у Минздрава в будущем году будут деньги на бесплатные лекарства, но он их туда не даст!</w:t>
      </w:r>
      <w:r w:rsidR="006C6AEB" w:rsidRPr="00551A05">
        <w:rPr>
          <w:rStyle w:val="1"/>
          <w:rFonts w:eastAsiaTheme="minorHAnsi"/>
          <w:color w:val="auto"/>
          <w:sz w:val="28"/>
          <w:szCs w:val="28"/>
          <w:u w:val="none"/>
          <w:lang w:val="ru-RU"/>
        </w:rPr>
        <w:t xml:space="preserve"> О</w:t>
      </w:r>
      <w:r w:rsidR="006C6AEB" w:rsidRPr="00551A05">
        <w:rPr>
          <w:rStyle w:val="1"/>
          <w:rFonts w:eastAsiaTheme="minorHAnsi"/>
          <w:color w:val="auto"/>
          <w:sz w:val="28"/>
          <w:szCs w:val="28"/>
          <w:u w:val="none"/>
          <w:lang w:val="ru-RU"/>
        </w:rPr>
        <w:t>ни предназначены на какие-то очень спорные цели.</w:t>
      </w:r>
    </w:p>
    <w:p w:rsidR="00A03502" w:rsidRPr="00551A05" w:rsidRDefault="009F4451" w:rsidP="00997D64">
      <w:pPr>
        <w:pStyle w:val="5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  <w:u w:val="none"/>
          <w:lang w:val="ru-RU"/>
        </w:rPr>
      </w:pPr>
      <w:r w:rsidRPr="00551A05">
        <w:rPr>
          <w:rStyle w:val="1"/>
          <w:color w:val="auto"/>
          <w:sz w:val="28"/>
          <w:szCs w:val="28"/>
          <w:u w:val="none"/>
          <w:lang w:val="ru-RU"/>
        </w:rPr>
        <w:t>В своем перво</w:t>
      </w:r>
      <w:r w:rsidR="006C6AEB" w:rsidRPr="00551A05">
        <w:rPr>
          <w:rStyle w:val="1"/>
          <w:color w:val="auto"/>
          <w:sz w:val="28"/>
          <w:szCs w:val="28"/>
          <w:u w:val="none"/>
          <w:lang w:val="ru-RU"/>
        </w:rPr>
        <w:t>начальном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письме мы указывали, что </w:t>
      </w:r>
      <w:r w:rsidR="00A03502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согласно </w:t>
      </w:r>
      <w:r w:rsidR="009419EB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ч. 7 ст. 35 </w:t>
      </w:r>
      <w:r w:rsidR="00A03502" w:rsidRPr="00551A05">
        <w:rPr>
          <w:rStyle w:val="1"/>
          <w:color w:val="auto"/>
          <w:sz w:val="28"/>
          <w:szCs w:val="28"/>
          <w:u w:val="none"/>
          <w:lang w:val="ru-RU"/>
        </w:rPr>
        <w:t>ФЗ</w:t>
      </w:r>
      <w:r w:rsidR="009419EB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РФ</w:t>
      </w:r>
      <w:r w:rsidR="00A03502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№ 326</w:t>
      </w:r>
      <w:r w:rsidR="009419EB" w:rsidRPr="00551A05">
        <w:rPr>
          <w:rStyle w:val="1"/>
          <w:color w:val="auto"/>
          <w:sz w:val="28"/>
          <w:szCs w:val="28"/>
          <w:u w:val="none"/>
          <w:lang w:val="ru-RU"/>
        </w:rPr>
        <w:t>-ФЗ от 29.11.2010</w:t>
      </w:r>
      <w:r w:rsidR="00A03502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«Об обязательном медицинском страховании» 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лекарства входят в структуру тарифа ОМС не только стационарной помощи, а и амбулаторной (первичной медико-санитарной)</w:t>
      </w:r>
      <w:r w:rsidR="00A03502" w:rsidRPr="00551A05">
        <w:rPr>
          <w:rStyle w:val="1"/>
          <w:color w:val="auto"/>
          <w:sz w:val="28"/>
          <w:szCs w:val="28"/>
          <w:u w:val="none"/>
          <w:lang w:val="ru-RU"/>
        </w:rPr>
        <w:t>, но по факту этого не происходит, то есть закон нарушается</w:t>
      </w:r>
      <w:r w:rsidR="006C6AEB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, люди вынуждены покупать даже жизненно-важные лекарства. </w:t>
      </w:r>
    </w:p>
    <w:p w:rsidR="00A03502" w:rsidRPr="00551A05" w:rsidRDefault="00774DFE" w:rsidP="00997D64">
      <w:pPr>
        <w:pStyle w:val="5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  <w:u w:val="none"/>
          <w:lang w:val="ru-RU"/>
        </w:rPr>
      </w:pPr>
      <w:r w:rsidRPr="00551A05">
        <w:rPr>
          <w:rStyle w:val="1"/>
          <w:color w:val="auto"/>
          <w:sz w:val="28"/>
          <w:szCs w:val="28"/>
          <w:u w:val="none"/>
          <w:lang w:val="ru-RU"/>
        </w:rPr>
        <w:t>При этом, человек, вовремя получивший необходимое лекарство очень хорошо сказывается на экономике – расходы падают</w:t>
      </w:r>
      <w:r w:rsidR="004F7EBC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(на скорую помощь, на стационар, на инвалидность, на больничные листы и пр.)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, а доходы</w:t>
      </w:r>
      <w:r w:rsidR="00A03502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государства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растут</w:t>
      </w:r>
      <w:r w:rsidR="004F7EBC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(сохраняется трудоспособность)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.</w:t>
      </w:r>
      <w:r w:rsidR="006C6AEB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Граждане в целом </w:t>
      </w:r>
      <w:r w:rsidR="006C6AEB" w:rsidRPr="00551A05">
        <w:rPr>
          <w:rStyle w:val="1"/>
          <w:color w:val="auto"/>
          <w:sz w:val="28"/>
          <w:szCs w:val="28"/>
          <w:u w:val="none"/>
          <w:lang w:val="ru-RU"/>
        </w:rPr>
        <w:lastRenderedPageBreak/>
        <w:t>ощущают на себе заботу государства.</w:t>
      </w:r>
    </w:p>
    <w:p w:rsidR="00976799" w:rsidRPr="00551A05" w:rsidRDefault="00CF4EA9" w:rsidP="00997D64">
      <w:pPr>
        <w:pStyle w:val="5"/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  <w:u w:val="none"/>
          <w:lang w:val="ru-RU"/>
        </w:rPr>
      </w:pPr>
      <w:proofErr w:type="gramStart"/>
      <w:r w:rsidRPr="00551A05">
        <w:rPr>
          <w:rStyle w:val="1"/>
          <w:color w:val="auto"/>
          <w:sz w:val="28"/>
          <w:szCs w:val="28"/>
          <w:u w:val="none"/>
          <w:lang w:val="ru-RU"/>
        </w:rPr>
        <w:t>Помимо этого</w:t>
      </w:r>
      <w:proofErr w:type="gramEnd"/>
      <w:r w:rsidRPr="00551A05">
        <w:rPr>
          <w:rStyle w:val="1"/>
          <w:color w:val="auto"/>
          <w:sz w:val="28"/>
          <w:szCs w:val="28"/>
          <w:u w:val="none"/>
          <w:lang w:val="ru-RU"/>
        </w:rPr>
        <w:t>:</w:t>
      </w:r>
    </w:p>
    <w:p w:rsidR="00976799" w:rsidRPr="00551A05" w:rsidRDefault="006C6AEB" w:rsidP="00D53A2E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  <w:u w:val="none"/>
          <w:shd w:val="clear" w:color="auto" w:fill="auto"/>
          <w:lang w:val="ru-RU" w:bidi="ar-SA"/>
        </w:rPr>
      </w:pPr>
      <w:r w:rsidRPr="00551A05">
        <w:rPr>
          <w:rStyle w:val="1"/>
          <w:color w:val="auto"/>
          <w:sz w:val="28"/>
          <w:szCs w:val="28"/>
          <w:u w:val="none"/>
          <w:lang w:val="ru-RU"/>
        </w:rPr>
        <w:t>Есть п</w:t>
      </w:r>
      <w:r w:rsidR="00A03502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роблема 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>того</w:t>
      </w:r>
      <w:r w:rsidR="00A03502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, что государство не признает не только своих обязательств в области лекарственного обеспечения в ОМС, но нарушает те обязательства, </w:t>
      </w:r>
      <w:r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даже </w:t>
      </w:r>
      <w:r w:rsidR="00CF4EA9" w:rsidRPr="00551A05">
        <w:rPr>
          <w:rStyle w:val="1"/>
          <w:color w:val="auto"/>
          <w:sz w:val="28"/>
          <w:szCs w:val="28"/>
          <w:u w:val="none"/>
          <w:lang w:val="ru-RU"/>
        </w:rPr>
        <w:t>которые</w:t>
      </w:r>
      <w:r w:rsidR="00A03502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признает. </w:t>
      </w:r>
      <w:r w:rsidR="00774DFE" w:rsidRPr="00551A05">
        <w:rPr>
          <w:rStyle w:val="1"/>
          <w:color w:val="auto"/>
          <w:sz w:val="28"/>
          <w:szCs w:val="28"/>
          <w:u w:val="none"/>
          <w:lang w:val="ru-RU"/>
        </w:rPr>
        <w:t xml:space="preserve"> </w:t>
      </w:r>
    </w:p>
    <w:p w:rsidR="00976799" w:rsidRPr="00551A05" w:rsidRDefault="00997D64" w:rsidP="00976799">
      <w:pPr>
        <w:pStyle w:val="5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551A05">
        <w:rPr>
          <w:sz w:val="28"/>
          <w:szCs w:val="28"/>
        </w:rPr>
        <w:t xml:space="preserve">Мы собрали </w:t>
      </w:r>
      <w:r w:rsidR="006C6AEB" w:rsidRPr="00551A05">
        <w:rPr>
          <w:sz w:val="28"/>
          <w:szCs w:val="28"/>
        </w:rPr>
        <w:t>два десятка</w:t>
      </w:r>
      <w:r w:rsidR="00A03502" w:rsidRPr="00551A05">
        <w:rPr>
          <w:sz w:val="28"/>
          <w:szCs w:val="28"/>
        </w:rPr>
        <w:t xml:space="preserve"> жалоб, которые получили </w:t>
      </w:r>
      <w:r w:rsidR="006C6AEB" w:rsidRPr="00551A05">
        <w:rPr>
          <w:sz w:val="28"/>
          <w:szCs w:val="28"/>
        </w:rPr>
        <w:t xml:space="preserve">только </w:t>
      </w:r>
      <w:r w:rsidR="00A03502" w:rsidRPr="00551A05">
        <w:rPr>
          <w:sz w:val="28"/>
          <w:szCs w:val="28"/>
        </w:rPr>
        <w:t>за последнее время, когда права граждан были не только нарушены, но лекарства так и не получены</w:t>
      </w:r>
      <w:r w:rsidR="00CF4EA9" w:rsidRPr="00551A05">
        <w:rPr>
          <w:sz w:val="28"/>
          <w:szCs w:val="28"/>
        </w:rPr>
        <w:t xml:space="preserve"> (</w:t>
      </w:r>
      <w:r w:rsidR="006C6AEB" w:rsidRPr="00551A05">
        <w:rPr>
          <w:sz w:val="28"/>
          <w:szCs w:val="28"/>
        </w:rPr>
        <w:t xml:space="preserve">списки </w:t>
      </w:r>
      <w:r w:rsidR="00CF4EA9" w:rsidRPr="00551A05">
        <w:rPr>
          <w:sz w:val="28"/>
          <w:szCs w:val="28"/>
        </w:rPr>
        <w:t xml:space="preserve">прилагаются) </w:t>
      </w:r>
      <w:r w:rsidR="001636D9" w:rsidRPr="00551A05">
        <w:rPr>
          <w:sz w:val="28"/>
          <w:szCs w:val="28"/>
        </w:rPr>
        <w:t xml:space="preserve">- </w:t>
      </w:r>
      <w:r w:rsidR="00CF4EA9" w:rsidRPr="00551A05">
        <w:rPr>
          <w:sz w:val="28"/>
          <w:szCs w:val="28"/>
        </w:rPr>
        <w:t>вплоть до летальных исходов</w:t>
      </w:r>
      <w:r w:rsidR="00A03502" w:rsidRPr="00551A05">
        <w:rPr>
          <w:sz w:val="28"/>
          <w:szCs w:val="28"/>
        </w:rPr>
        <w:t>.</w:t>
      </w:r>
      <w:r w:rsidR="000E7073" w:rsidRPr="00551A05">
        <w:rPr>
          <w:sz w:val="28"/>
          <w:szCs w:val="28"/>
        </w:rPr>
        <w:t xml:space="preserve"> Это образует состав</w:t>
      </w:r>
      <w:r w:rsidR="006C6AEB" w:rsidRPr="00551A05">
        <w:rPr>
          <w:sz w:val="28"/>
          <w:szCs w:val="28"/>
        </w:rPr>
        <w:t>ы</w:t>
      </w:r>
      <w:r w:rsidR="000E7073" w:rsidRPr="00551A05">
        <w:rPr>
          <w:sz w:val="28"/>
          <w:szCs w:val="28"/>
        </w:rPr>
        <w:t xml:space="preserve"> уголовных </w:t>
      </w:r>
      <w:r w:rsidR="001636D9" w:rsidRPr="00551A05">
        <w:rPr>
          <w:sz w:val="28"/>
          <w:szCs w:val="28"/>
        </w:rPr>
        <w:t>правонарушений</w:t>
      </w:r>
      <w:r w:rsidR="000E7073" w:rsidRPr="00551A05">
        <w:rPr>
          <w:sz w:val="28"/>
          <w:szCs w:val="28"/>
        </w:rPr>
        <w:t xml:space="preserve"> по ст. 293 УК РФ – грубое нарушение должностным лицом прав граждан, </w:t>
      </w:r>
      <w:r w:rsidR="009419EB" w:rsidRPr="00551A05">
        <w:rPr>
          <w:sz w:val="28"/>
          <w:szCs w:val="28"/>
        </w:rPr>
        <w:t>но дела не возбуждаются, царит безответственность – походами прокуроров в суды уже никого не напугаешь, проще выполнять волю администраций и не обеспечивать людей пу</w:t>
      </w:r>
      <w:r w:rsidR="006C6AEB" w:rsidRPr="00551A05">
        <w:rPr>
          <w:sz w:val="28"/>
          <w:szCs w:val="28"/>
        </w:rPr>
        <w:t>с</w:t>
      </w:r>
      <w:r w:rsidR="009419EB" w:rsidRPr="00551A05">
        <w:rPr>
          <w:sz w:val="28"/>
          <w:szCs w:val="28"/>
        </w:rPr>
        <w:t>ть и дорогими, но нужными лекарствами.</w:t>
      </w:r>
    </w:p>
    <w:p w:rsidR="00A03502" w:rsidRPr="00551A05" w:rsidRDefault="00A03502" w:rsidP="00976799">
      <w:pPr>
        <w:pStyle w:val="5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 w:rsidRPr="00551A05">
        <w:rPr>
          <w:sz w:val="28"/>
          <w:szCs w:val="28"/>
        </w:rPr>
        <w:t xml:space="preserve">Нас пугает, что государство не наращивает свое присутствие в </w:t>
      </w:r>
      <w:r w:rsidR="004F7EBC" w:rsidRPr="00551A05">
        <w:rPr>
          <w:sz w:val="28"/>
          <w:szCs w:val="28"/>
        </w:rPr>
        <w:t>этой</w:t>
      </w:r>
      <w:r w:rsidRPr="00551A05">
        <w:rPr>
          <w:sz w:val="28"/>
          <w:szCs w:val="28"/>
        </w:rPr>
        <w:t xml:space="preserve"> сфере, а последовательно сокращает его, что приводит к росту числа жалоб. Мы не видим иного выхода, как </w:t>
      </w:r>
      <w:r w:rsidR="004F7EBC" w:rsidRPr="00551A05">
        <w:rPr>
          <w:sz w:val="28"/>
          <w:szCs w:val="28"/>
        </w:rPr>
        <w:t xml:space="preserve">просить о привлечении </w:t>
      </w:r>
      <w:r w:rsidRPr="00551A05">
        <w:rPr>
          <w:sz w:val="28"/>
          <w:szCs w:val="28"/>
        </w:rPr>
        <w:t xml:space="preserve">к ответственности должностных лиц. В конечном счете, даже формирование бюджета субъекта РФ может быть преподнесено разными способами. Видимо, это делается так, что расходы </w:t>
      </w:r>
      <w:r w:rsidR="004F7EBC" w:rsidRPr="00551A05">
        <w:rPr>
          <w:sz w:val="28"/>
          <w:szCs w:val="28"/>
        </w:rPr>
        <w:t xml:space="preserve">на лекарства </w:t>
      </w:r>
      <w:r w:rsidRPr="00551A05">
        <w:rPr>
          <w:sz w:val="28"/>
          <w:szCs w:val="28"/>
        </w:rPr>
        <w:t xml:space="preserve">сокращаются, </w:t>
      </w:r>
      <w:r w:rsidR="004F7EBC" w:rsidRPr="00551A05">
        <w:rPr>
          <w:sz w:val="28"/>
          <w:szCs w:val="28"/>
        </w:rPr>
        <w:t xml:space="preserve">их </w:t>
      </w:r>
      <w:r w:rsidRPr="00551A05">
        <w:rPr>
          <w:sz w:val="28"/>
          <w:szCs w:val="28"/>
        </w:rPr>
        <w:t>доступность падает</w:t>
      </w:r>
      <w:r w:rsidR="004F7EBC" w:rsidRPr="00551A05">
        <w:rPr>
          <w:sz w:val="28"/>
          <w:szCs w:val="28"/>
        </w:rPr>
        <w:t>, число жалоб растет</w:t>
      </w:r>
      <w:r w:rsidRPr="00551A05">
        <w:rPr>
          <w:sz w:val="28"/>
          <w:szCs w:val="28"/>
        </w:rPr>
        <w:t>.</w:t>
      </w:r>
    </w:p>
    <w:p w:rsidR="0040254E" w:rsidRPr="00551A05" w:rsidRDefault="007C2761" w:rsidP="00976799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51A05">
        <w:rPr>
          <w:sz w:val="28"/>
          <w:szCs w:val="28"/>
        </w:rPr>
        <w:t xml:space="preserve">Так же </w:t>
      </w:r>
      <w:r w:rsidR="001636D9" w:rsidRPr="00551A05">
        <w:rPr>
          <w:sz w:val="28"/>
          <w:szCs w:val="28"/>
        </w:rPr>
        <w:t>напоминаю</w:t>
      </w:r>
      <w:r w:rsidRPr="00551A05">
        <w:rPr>
          <w:sz w:val="28"/>
          <w:szCs w:val="28"/>
        </w:rPr>
        <w:t xml:space="preserve">, что до конца 2017 года согласно Постановлению Правительства РФ от 28 октября 2015 г. N 1154 "О порядке определения взаимозаменяемости лекарственных препаратов для медицинского применения" должна быть установлена взаимозаменяемость лекарств. </w:t>
      </w:r>
      <w:r w:rsidR="0040254E" w:rsidRPr="00551A05">
        <w:rPr>
          <w:sz w:val="28"/>
          <w:szCs w:val="28"/>
        </w:rPr>
        <w:t xml:space="preserve">Фактически, создается новая классификация лекарств, основанная не на химической формуле </w:t>
      </w:r>
      <w:r w:rsidR="000E7073" w:rsidRPr="00551A05">
        <w:rPr>
          <w:sz w:val="28"/>
          <w:szCs w:val="28"/>
        </w:rPr>
        <w:t xml:space="preserve">активного </w:t>
      </w:r>
      <w:r w:rsidR="0040254E" w:rsidRPr="00551A05">
        <w:rPr>
          <w:sz w:val="28"/>
          <w:szCs w:val="28"/>
        </w:rPr>
        <w:t>вещества (международное непатентованное наименование), как это сделано во всем мире, а на основании мнения экспертов Минздрава, что является субъективным подходом, влекущим за собой, как известно, развитие коррупции</w:t>
      </w:r>
      <w:r w:rsidR="00976799" w:rsidRPr="00551A05">
        <w:rPr>
          <w:sz w:val="28"/>
          <w:szCs w:val="28"/>
        </w:rPr>
        <w:t>, судебные разбирательства, жалобы пациентов и пр.</w:t>
      </w:r>
      <w:r w:rsidR="0040254E" w:rsidRPr="00551A05">
        <w:rPr>
          <w:sz w:val="28"/>
          <w:szCs w:val="28"/>
        </w:rPr>
        <w:t xml:space="preserve"> В результате госзакупок будет выбираться то МНН, которое дешевле, а в аптечной продаже аптекам наоборот будет выгоднее продавать более дорогое МНН</w:t>
      </w:r>
      <w:r w:rsidR="000E7073" w:rsidRPr="00551A05">
        <w:rPr>
          <w:sz w:val="28"/>
          <w:szCs w:val="28"/>
        </w:rPr>
        <w:t xml:space="preserve"> (больше процент с продажи)</w:t>
      </w:r>
      <w:r w:rsidR="0040254E" w:rsidRPr="00551A05">
        <w:rPr>
          <w:sz w:val="28"/>
          <w:szCs w:val="28"/>
        </w:rPr>
        <w:t>. И то, и другое приведет к нарушению прав граждан: в первом случае будет закупаться самый дешевый препарат, но с наименьшей эффективностью и безопасностью, а во втором случае лекарство будет недоступн</w:t>
      </w:r>
      <w:r w:rsidR="009419EB" w:rsidRPr="00551A05">
        <w:rPr>
          <w:sz w:val="28"/>
          <w:szCs w:val="28"/>
        </w:rPr>
        <w:t>о</w:t>
      </w:r>
      <w:r w:rsidR="0040254E" w:rsidRPr="00551A05">
        <w:rPr>
          <w:sz w:val="28"/>
          <w:szCs w:val="28"/>
        </w:rPr>
        <w:t xml:space="preserve"> из-за цены. Это послужило основанием для </w:t>
      </w:r>
      <w:r w:rsidR="001903EC" w:rsidRPr="00551A05">
        <w:rPr>
          <w:sz w:val="28"/>
          <w:szCs w:val="28"/>
        </w:rPr>
        <w:t xml:space="preserve">нашего </w:t>
      </w:r>
      <w:r w:rsidR="0040254E" w:rsidRPr="00551A05">
        <w:rPr>
          <w:sz w:val="28"/>
          <w:szCs w:val="28"/>
        </w:rPr>
        <w:t>обращения во Всемирную организацию здравоохранения (прилагаю).</w:t>
      </w:r>
    </w:p>
    <w:p w:rsidR="001903EC" w:rsidRPr="00551A05" w:rsidRDefault="00812F73" w:rsidP="0019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05">
        <w:rPr>
          <w:rFonts w:ascii="Times New Roman" w:hAnsi="Times New Roman" w:cs="Times New Roman"/>
          <w:sz w:val="28"/>
          <w:szCs w:val="28"/>
        </w:rPr>
        <w:t>Конгресс «Право на лекарство»</w:t>
      </w:r>
      <w:r w:rsidR="00976799" w:rsidRPr="00551A05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1903EC" w:rsidRPr="00551A05">
        <w:rPr>
          <w:rFonts w:ascii="Times New Roman" w:hAnsi="Times New Roman" w:cs="Times New Roman"/>
          <w:sz w:val="28"/>
          <w:szCs w:val="28"/>
        </w:rPr>
        <w:t xml:space="preserve"> считае</w:t>
      </w:r>
      <w:r w:rsidRPr="00551A05">
        <w:rPr>
          <w:rFonts w:ascii="Times New Roman" w:hAnsi="Times New Roman" w:cs="Times New Roman"/>
          <w:sz w:val="28"/>
          <w:szCs w:val="28"/>
        </w:rPr>
        <w:t>т</w:t>
      </w:r>
      <w:r w:rsidR="001903EC" w:rsidRPr="00551A05">
        <w:rPr>
          <w:rFonts w:ascii="Times New Roman" w:hAnsi="Times New Roman" w:cs="Times New Roman"/>
          <w:sz w:val="28"/>
          <w:szCs w:val="28"/>
        </w:rPr>
        <w:t xml:space="preserve"> необходимым вернуть врачу право определять взаимозаменяемость лекарств и их назначение по торговому наименованию, - пусть и </w:t>
      </w:r>
      <w:r w:rsidR="00976799" w:rsidRPr="00551A05">
        <w:rPr>
          <w:rFonts w:ascii="Times New Roman" w:hAnsi="Times New Roman" w:cs="Times New Roman"/>
          <w:sz w:val="28"/>
          <w:szCs w:val="28"/>
        </w:rPr>
        <w:t xml:space="preserve">с </w:t>
      </w:r>
      <w:r w:rsidR="001903EC" w:rsidRPr="00551A05">
        <w:rPr>
          <w:rFonts w:ascii="Times New Roman" w:hAnsi="Times New Roman" w:cs="Times New Roman"/>
          <w:sz w:val="28"/>
          <w:szCs w:val="28"/>
        </w:rPr>
        <w:t xml:space="preserve">ограничениями или по определенным правилам, </w:t>
      </w:r>
      <w:r w:rsidR="000E7073" w:rsidRPr="00551A05">
        <w:rPr>
          <w:rFonts w:ascii="Times New Roman" w:hAnsi="Times New Roman" w:cs="Times New Roman"/>
          <w:sz w:val="28"/>
          <w:szCs w:val="28"/>
        </w:rPr>
        <w:t xml:space="preserve">- </w:t>
      </w:r>
      <w:r w:rsidR="001903EC" w:rsidRPr="00551A05">
        <w:rPr>
          <w:rFonts w:ascii="Times New Roman" w:hAnsi="Times New Roman" w:cs="Times New Roman"/>
          <w:sz w:val="28"/>
          <w:szCs w:val="28"/>
        </w:rPr>
        <w:t xml:space="preserve">но прекратить передавать это право в разные не отвечающие за здоровье людей руки, включая аптеки и экспертов Минздрава. Проблема назначения лекарств </w:t>
      </w:r>
      <w:r w:rsidR="000E7073" w:rsidRPr="00551A05">
        <w:rPr>
          <w:rFonts w:ascii="Times New Roman" w:hAnsi="Times New Roman" w:cs="Times New Roman"/>
          <w:sz w:val="28"/>
          <w:szCs w:val="28"/>
        </w:rPr>
        <w:t xml:space="preserve">врачами под влиянием </w:t>
      </w:r>
      <w:r w:rsidR="001903EC" w:rsidRPr="00551A05">
        <w:rPr>
          <w:rFonts w:ascii="Times New Roman" w:hAnsi="Times New Roman" w:cs="Times New Roman"/>
          <w:sz w:val="28"/>
          <w:szCs w:val="28"/>
        </w:rPr>
        <w:t>фармкомпани</w:t>
      </w:r>
      <w:r w:rsidR="009419EB" w:rsidRPr="00551A05">
        <w:rPr>
          <w:rFonts w:ascii="Times New Roman" w:hAnsi="Times New Roman" w:cs="Times New Roman"/>
          <w:sz w:val="28"/>
          <w:szCs w:val="28"/>
        </w:rPr>
        <w:t>й</w:t>
      </w:r>
      <w:r w:rsidR="001903EC" w:rsidRPr="00551A05">
        <w:rPr>
          <w:rFonts w:ascii="Times New Roman" w:hAnsi="Times New Roman" w:cs="Times New Roman"/>
          <w:sz w:val="28"/>
          <w:szCs w:val="28"/>
        </w:rPr>
        <w:t xml:space="preserve"> могла быть пресечена не </w:t>
      </w:r>
      <w:r w:rsidR="001903EC" w:rsidRPr="00551A05">
        <w:rPr>
          <w:rFonts w:ascii="Times New Roman" w:hAnsi="Times New Roman" w:cs="Times New Roman"/>
          <w:sz w:val="28"/>
          <w:szCs w:val="28"/>
        </w:rPr>
        <w:lastRenderedPageBreak/>
        <w:t xml:space="preserve">коверканием законодательства и лишением врача возможности лечить, а применением </w:t>
      </w:r>
      <w:proofErr w:type="spellStart"/>
      <w:r w:rsidR="001903EC" w:rsidRPr="00551A05">
        <w:rPr>
          <w:rFonts w:ascii="Times New Roman" w:hAnsi="Times New Roman" w:cs="Times New Roman"/>
          <w:sz w:val="28"/>
          <w:szCs w:val="28"/>
        </w:rPr>
        <w:t>ст</w:t>
      </w:r>
      <w:r w:rsidR="000E7073" w:rsidRPr="00551A05">
        <w:rPr>
          <w:rFonts w:ascii="Times New Roman" w:hAnsi="Times New Roman" w:cs="Times New Roman"/>
          <w:sz w:val="28"/>
          <w:szCs w:val="28"/>
        </w:rPr>
        <w:t>.ст</w:t>
      </w:r>
      <w:proofErr w:type="spellEnd"/>
      <w:r w:rsidR="000E7073" w:rsidRPr="00551A05">
        <w:rPr>
          <w:rFonts w:ascii="Times New Roman" w:hAnsi="Times New Roman" w:cs="Times New Roman"/>
          <w:sz w:val="28"/>
          <w:szCs w:val="28"/>
        </w:rPr>
        <w:t>. 290, 291</w:t>
      </w:r>
      <w:r w:rsidR="001903EC" w:rsidRPr="00551A05">
        <w:rPr>
          <w:rFonts w:ascii="Times New Roman" w:hAnsi="Times New Roman" w:cs="Times New Roman"/>
          <w:sz w:val="28"/>
          <w:szCs w:val="28"/>
        </w:rPr>
        <w:t xml:space="preserve"> УК РФ – взятка и дача взятки. </w:t>
      </w:r>
      <w:r w:rsidR="00976799" w:rsidRPr="00551A05">
        <w:rPr>
          <w:rFonts w:ascii="Times New Roman" w:hAnsi="Times New Roman" w:cs="Times New Roman"/>
          <w:sz w:val="28"/>
          <w:szCs w:val="28"/>
        </w:rPr>
        <w:t xml:space="preserve">Но </w:t>
      </w:r>
      <w:r w:rsidR="000E7073" w:rsidRPr="00551A05">
        <w:rPr>
          <w:rFonts w:ascii="Times New Roman" w:hAnsi="Times New Roman" w:cs="Times New Roman"/>
          <w:sz w:val="28"/>
          <w:szCs w:val="28"/>
        </w:rPr>
        <w:t>вместо этого</w:t>
      </w:r>
      <w:r w:rsidR="00976799" w:rsidRPr="00551A05">
        <w:rPr>
          <w:rFonts w:ascii="Times New Roman" w:hAnsi="Times New Roman" w:cs="Times New Roman"/>
          <w:sz w:val="28"/>
          <w:szCs w:val="28"/>
        </w:rPr>
        <w:t xml:space="preserve"> была создана коррупционная схема с созданием </w:t>
      </w:r>
      <w:r w:rsidR="001636D9" w:rsidRPr="00551A05">
        <w:rPr>
          <w:rFonts w:ascii="Times New Roman" w:hAnsi="Times New Roman" w:cs="Times New Roman"/>
          <w:sz w:val="28"/>
          <w:szCs w:val="28"/>
        </w:rPr>
        <w:t>так называемых «</w:t>
      </w:r>
      <w:r w:rsidR="00976799" w:rsidRPr="00551A05">
        <w:rPr>
          <w:rFonts w:ascii="Times New Roman" w:hAnsi="Times New Roman" w:cs="Times New Roman"/>
          <w:sz w:val="28"/>
          <w:szCs w:val="28"/>
        </w:rPr>
        <w:t>комиссий по разрешению конфликта интересов</w:t>
      </w:r>
      <w:r w:rsidR="001636D9" w:rsidRPr="00551A05">
        <w:rPr>
          <w:rFonts w:ascii="Times New Roman" w:hAnsi="Times New Roman" w:cs="Times New Roman"/>
          <w:sz w:val="28"/>
          <w:szCs w:val="28"/>
        </w:rPr>
        <w:t>»</w:t>
      </w:r>
      <w:r w:rsidR="00976799" w:rsidRPr="00551A05">
        <w:rPr>
          <w:rFonts w:ascii="Times New Roman" w:hAnsi="Times New Roman" w:cs="Times New Roman"/>
          <w:sz w:val="28"/>
          <w:szCs w:val="28"/>
        </w:rPr>
        <w:t xml:space="preserve"> (ст. 75 ФЗ № 323 от 22.11.2011.), куда врач должен пожаловаться сам на себя, что является нарушением ст. 51 Конституции РФ</w:t>
      </w:r>
      <w:r w:rsidR="006C6AEB" w:rsidRPr="00551A05">
        <w:rPr>
          <w:rFonts w:ascii="Times New Roman" w:hAnsi="Times New Roman" w:cs="Times New Roman"/>
          <w:sz w:val="28"/>
          <w:szCs w:val="28"/>
        </w:rPr>
        <w:t xml:space="preserve"> (никто не обязан свидетельствовать против себя самого) </w:t>
      </w:r>
      <w:r w:rsidR="000E7073" w:rsidRPr="00551A05">
        <w:rPr>
          <w:rFonts w:ascii="Times New Roman" w:hAnsi="Times New Roman" w:cs="Times New Roman"/>
          <w:sz w:val="28"/>
          <w:szCs w:val="28"/>
        </w:rPr>
        <w:t>и здравого смысла. Но факт в том, что врачи теперь не могу</w:t>
      </w:r>
      <w:r w:rsidR="009419EB" w:rsidRPr="00551A05">
        <w:rPr>
          <w:rFonts w:ascii="Times New Roman" w:hAnsi="Times New Roman" w:cs="Times New Roman"/>
          <w:sz w:val="28"/>
          <w:szCs w:val="28"/>
        </w:rPr>
        <w:t>т</w:t>
      </w:r>
      <w:r w:rsidR="000E7073" w:rsidRPr="00551A05">
        <w:rPr>
          <w:rFonts w:ascii="Times New Roman" w:hAnsi="Times New Roman" w:cs="Times New Roman"/>
          <w:sz w:val="28"/>
          <w:szCs w:val="28"/>
        </w:rPr>
        <w:t xml:space="preserve"> ни назначить конкретный препарат, ни повлиять на его выбор, не приложив к этому очень много усилий (вплоть до решения врачебных комиссий, куда не набегаешься по каждому пациенту), ни отследить последствия, не понимая, что и как применяет пациент</w:t>
      </w:r>
      <w:r w:rsidR="009419EB" w:rsidRPr="00551A05">
        <w:rPr>
          <w:rFonts w:ascii="Times New Roman" w:hAnsi="Times New Roman" w:cs="Times New Roman"/>
          <w:sz w:val="28"/>
          <w:szCs w:val="28"/>
        </w:rPr>
        <w:t xml:space="preserve"> (что-то дали в аптеке опять же с коммерческим умыслом – т.е. аукцион фармкомпаний из кабинета врача легализовался в аптеках – и какую проблему решил</w:t>
      </w:r>
      <w:r w:rsidR="006C6AEB" w:rsidRPr="00551A05">
        <w:rPr>
          <w:rFonts w:ascii="Times New Roman" w:hAnsi="Times New Roman" w:cs="Times New Roman"/>
          <w:sz w:val="28"/>
          <w:szCs w:val="28"/>
        </w:rPr>
        <w:t>и</w:t>
      </w:r>
      <w:r w:rsidR="009419EB" w:rsidRPr="00551A05">
        <w:rPr>
          <w:rFonts w:ascii="Times New Roman" w:hAnsi="Times New Roman" w:cs="Times New Roman"/>
          <w:sz w:val="28"/>
          <w:szCs w:val="28"/>
        </w:rPr>
        <w:t xml:space="preserve"> все эт</w:t>
      </w:r>
      <w:r w:rsidR="006C6AEB" w:rsidRPr="00551A05">
        <w:rPr>
          <w:rFonts w:ascii="Times New Roman" w:hAnsi="Times New Roman" w:cs="Times New Roman"/>
          <w:sz w:val="28"/>
          <w:szCs w:val="28"/>
        </w:rPr>
        <w:t>и</w:t>
      </w:r>
      <w:r w:rsidR="009419EB" w:rsidRPr="00551A0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C6AEB" w:rsidRPr="00551A05">
        <w:rPr>
          <w:rFonts w:ascii="Times New Roman" w:hAnsi="Times New Roman" w:cs="Times New Roman"/>
          <w:sz w:val="28"/>
          <w:szCs w:val="28"/>
        </w:rPr>
        <w:t>я</w:t>
      </w:r>
      <w:r w:rsidR="009419EB" w:rsidRPr="00551A05">
        <w:rPr>
          <w:rFonts w:ascii="Times New Roman" w:hAnsi="Times New Roman" w:cs="Times New Roman"/>
          <w:sz w:val="28"/>
          <w:szCs w:val="28"/>
        </w:rPr>
        <w:t>?)</w:t>
      </w:r>
      <w:r w:rsidR="000E7073" w:rsidRPr="00551A05">
        <w:rPr>
          <w:rFonts w:ascii="Times New Roman" w:hAnsi="Times New Roman" w:cs="Times New Roman"/>
          <w:sz w:val="28"/>
          <w:szCs w:val="28"/>
        </w:rPr>
        <w:t>.</w:t>
      </w:r>
    </w:p>
    <w:p w:rsidR="00CF4EA9" w:rsidRPr="00551A05" w:rsidRDefault="001903EC" w:rsidP="00187974">
      <w:pPr>
        <w:pStyle w:val="a9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551A05">
        <w:rPr>
          <w:rFonts w:ascii="Times New Roman" w:hAnsi="Times New Roman" w:cs="Times New Roman"/>
          <w:sz w:val="28"/>
          <w:szCs w:val="28"/>
        </w:rPr>
        <w:t xml:space="preserve">Участники конгресса считают недопустимым ограничение прав, данных законом, нормативными актами более низкого уровня. Так, например, в </w:t>
      </w:r>
      <w:r w:rsidR="000E7073" w:rsidRPr="00551A05">
        <w:rPr>
          <w:rFonts w:ascii="Times New Roman" w:hAnsi="Times New Roman" w:cs="Times New Roman"/>
          <w:sz w:val="28"/>
          <w:szCs w:val="28"/>
        </w:rPr>
        <w:t>переч</w:t>
      </w:r>
      <w:r w:rsidR="006C6AEB" w:rsidRPr="00551A05">
        <w:rPr>
          <w:rFonts w:ascii="Times New Roman" w:hAnsi="Times New Roman" w:cs="Times New Roman"/>
          <w:sz w:val="28"/>
          <w:szCs w:val="28"/>
        </w:rPr>
        <w:t>е</w:t>
      </w:r>
      <w:r w:rsidR="000E7073" w:rsidRPr="00551A05">
        <w:rPr>
          <w:rFonts w:ascii="Times New Roman" w:hAnsi="Times New Roman" w:cs="Times New Roman"/>
          <w:sz w:val="28"/>
          <w:szCs w:val="28"/>
        </w:rPr>
        <w:t>н</w:t>
      </w:r>
      <w:r w:rsidR="006C6AEB" w:rsidRPr="00551A05">
        <w:rPr>
          <w:rFonts w:ascii="Times New Roman" w:hAnsi="Times New Roman" w:cs="Times New Roman"/>
          <w:sz w:val="28"/>
          <w:szCs w:val="28"/>
        </w:rPr>
        <w:t>ь</w:t>
      </w:r>
      <w:r w:rsidR="000E7073" w:rsidRPr="00551A05">
        <w:rPr>
          <w:rFonts w:ascii="Times New Roman" w:hAnsi="Times New Roman" w:cs="Times New Roman"/>
          <w:sz w:val="28"/>
          <w:szCs w:val="28"/>
        </w:rPr>
        <w:t xml:space="preserve"> лекарств по </w:t>
      </w:r>
      <w:r w:rsidRPr="00551A05">
        <w:rPr>
          <w:rFonts w:ascii="Times New Roman" w:hAnsi="Times New Roman" w:cs="Times New Roman"/>
          <w:sz w:val="28"/>
          <w:szCs w:val="28"/>
        </w:rPr>
        <w:t xml:space="preserve">программе «7 нозологий» </w:t>
      </w:r>
      <w:r w:rsidR="000E7073" w:rsidRPr="00551A05">
        <w:rPr>
          <w:rFonts w:ascii="Times New Roman" w:hAnsi="Times New Roman" w:cs="Times New Roman"/>
          <w:sz w:val="28"/>
          <w:szCs w:val="28"/>
        </w:rPr>
        <w:t xml:space="preserve">(Распоряжение Правительства РФ от 26.12.2015 N 2724-р) </w:t>
      </w:r>
      <w:r w:rsidRPr="00551A05">
        <w:rPr>
          <w:rFonts w:ascii="Times New Roman" w:hAnsi="Times New Roman" w:cs="Times New Roman"/>
          <w:sz w:val="28"/>
          <w:szCs w:val="28"/>
        </w:rPr>
        <w:t>для лечения муковисцидоза не</w:t>
      </w:r>
      <w:r w:rsidR="006C6AEB" w:rsidRPr="00551A05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Pr="00551A05">
        <w:rPr>
          <w:rFonts w:ascii="Times New Roman" w:hAnsi="Times New Roman" w:cs="Times New Roman"/>
          <w:sz w:val="28"/>
          <w:szCs w:val="28"/>
        </w:rPr>
        <w:t xml:space="preserve"> антибиотик</w:t>
      </w:r>
      <w:r w:rsidR="006C6AEB" w:rsidRPr="00551A05">
        <w:rPr>
          <w:rFonts w:ascii="Times New Roman" w:hAnsi="Times New Roman" w:cs="Times New Roman"/>
          <w:sz w:val="28"/>
          <w:szCs w:val="28"/>
        </w:rPr>
        <w:t>и</w:t>
      </w:r>
      <w:r w:rsidRPr="00551A05">
        <w:rPr>
          <w:rFonts w:ascii="Times New Roman" w:hAnsi="Times New Roman" w:cs="Times New Roman"/>
          <w:sz w:val="28"/>
          <w:szCs w:val="28"/>
        </w:rPr>
        <w:t>,</w:t>
      </w:r>
      <w:r w:rsidR="00CF4EA9" w:rsidRPr="00551A05">
        <w:rPr>
          <w:rFonts w:ascii="Times New Roman" w:hAnsi="Times New Roman" w:cs="Times New Roman"/>
          <w:sz w:val="28"/>
          <w:szCs w:val="28"/>
        </w:rPr>
        <w:t xml:space="preserve"> то есть ограничительный перечень лекарств приводит к нарушению самого права.</w:t>
      </w:r>
      <w:r w:rsidRPr="00551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EA9" w:rsidRPr="00551A05" w:rsidRDefault="00CF4EA9" w:rsidP="00CF4E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551A05">
        <w:rPr>
          <w:rFonts w:ascii="Times New Roman" w:hAnsi="Times New Roman" w:cs="Times New Roman"/>
          <w:sz w:val="28"/>
          <w:szCs w:val="28"/>
        </w:rPr>
        <w:t>В</w:t>
      </w:r>
      <w:r w:rsidR="001903EC" w:rsidRPr="00551A05">
        <w:rPr>
          <w:rFonts w:ascii="Times New Roman" w:hAnsi="Times New Roman" w:cs="Times New Roman"/>
          <w:sz w:val="28"/>
          <w:szCs w:val="28"/>
        </w:rPr>
        <w:t xml:space="preserve"> </w:t>
      </w:r>
      <w:r w:rsidR="001903EC" w:rsidRPr="00551A0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Инструкции по заполнению формы N 04-ФР к Приказу Минздрава от 15 февраля 2013 г. N 69н указан перечень кодов МКБ-10, который содержит не все нозологические формы, упомянутые в МКБ-10 для </w:t>
      </w:r>
      <w:r w:rsidR="001903EC" w:rsidRPr="00551A0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злокачественных новообразований лимфоидной, кроветворной и родственных им тканей, а только отобранную по неясным критериям их часть. </w:t>
      </w:r>
      <w:r w:rsidR="000E7073" w:rsidRPr="00551A05">
        <w:rPr>
          <w:rFonts w:ascii="Times New Roman" w:eastAsiaTheme="minorEastAsia" w:hAnsi="Times New Roman" w:cs="Times New Roman"/>
          <w:kern w:val="24"/>
          <w:sz w:val="28"/>
          <w:szCs w:val="28"/>
        </w:rPr>
        <w:t>То есть часть нозологических форм выпала из-под действия закона из-за опять же ограничительного перечня кодов МКБ</w:t>
      </w:r>
      <w:r w:rsidR="00DF1BA2" w:rsidRPr="00551A0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 инструкции</w:t>
      </w:r>
      <w:r w:rsidR="000E7073" w:rsidRPr="00551A05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1903EC" w:rsidRPr="00551A05" w:rsidRDefault="001903EC" w:rsidP="00CF4E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551A05">
        <w:rPr>
          <w:rFonts w:ascii="Times New Roman" w:eastAsiaTheme="minorEastAsia" w:hAnsi="Times New Roman" w:cs="Times New Roman"/>
          <w:kern w:val="24"/>
          <w:sz w:val="28"/>
          <w:szCs w:val="28"/>
        </w:rPr>
        <w:t>Эти нормативные «уловки» приводят к невозможности получить лекарства теми, кому они жизненно необходимы.</w:t>
      </w:r>
    </w:p>
    <w:p w:rsidR="006C6AEB" w:rsidRPr="00551A05" w:rsidRDefault="006C6AEB" w:rsidP="0018797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40254E" w:rsidRPr="00551A05" w:rsidRDefault="00187974" w:rsidP="00187974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0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В целом, мы отмечаем массовую тенденцию к тому, что в борьбе за сокращение расходов под давлением своих администраций, врачи массово назначают дешевую терапию, которая является старой, имеет множество побочных эффектов, вместо той, что действительно лечит или может спасти жизнь. Это – прямое нарушение права граждан на медицинскую помощь, потому что в понятие помощи входит не только </w:t>
      </w:r>
      <w:r w:rsidR="00551A05" w:rsidRPr="00551A05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ее </w:t>
      </w:r>
      <w:r w:rsidRPr="00551A05">
        <w:rPr>
          <w:rFonts w:ascii="Times New Roman" w:eastAsiaTheme="majorEastAsia" w:hAnsi="Times New Roman" w:cs="Times New Roman"/>
          <w:kern w:val="24"/>
          <w:sz w:val="28"/>
          <w:szCs w:val="28"/>
        </w:rPr>
        <w:t>своевременность, но и качество, иначе ее нельзя считать помощью с точки зрения современных представлений о медицинской помощи.</w:t>
      </w:r>
    </w:p>
    <w:p w:rsidR="00343EBD" w:rsidRPr="00551A05" w:rsidRDefault="00A03502" w:rsidP="00997D64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51A05">
        <w:rPr>
          <w:sz w:val="28"/>
          <w:szCs w:val="28"/>
        </w:rPr>
        <w:t xml:space="preserve">На основании изложенного прошу Генеральную прокуратуру РФ </w:t>
      </w:r>
    </w:p>
    <w:p w:rsidR="00551A05" w:rsidRPr="00551A05" w:rsidRDefault="00551A05" w:rsidP="00343EB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51A05">
        <w:rPr>
          <w:sz w:val="28"/>
          <w:szCs w:val="28"/>
        </w:rPr>
        <w:t>Принять меры к обеспечению пациентов необходимыми лекарственными средствами, как по представленным спискам, так и в целом по стране;</w:t>
      </w:r>
    </w:p>
    <w:p w:rsidR="00343EBD" w:rsidRPr="00551A05" w:rsidRDefault="00343EBD" w:rsidP="00343EB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51A05">
        <w:rPr>
          <w:sz w:val="28"/>
          <w:szCs w:val="28"/>
        </w:rPr>
        <w:t>П</w:t>
      </w:r>
      <w:r w:rsidR="00A03502" w:rsidRPr="00551A05">
        <w:rPr>
          <w:sz w:val="28"/>
          <w:szCs w:val="28"/>
        </w:rPr>
        <w:t xml:space="preserve">ринять </w:t>
      </w:r>
      <w:r w:rsidR="004F7EBC" w:rsidRPr="00551A05">
        <w:rPr>
          <w:sz w:val="28"/>
          <w:szCs w:val="28"/>
        </w:rPr>
        <w:t>соразмерные</w:t>
      </w:r>
      <w:r w:rsidR="00A03502" w:rsidRPr="00551A05">
        <w:rPr>
          <w:sz w:val="28"/>
          <w:szCs w:val="28"/>
        </w:rPr>
        <w:t xml:space="preserve"> меры прокурорского реагирования, привлечь к ответственности</w:t>
      </w:r>
      <w:r w:rsidR="00551A05" w:rsidRPr="00551A05">
        <w:rPr>
          <w:sz w:val="28"/>
          <w:szCs w:val="28"/>
        </w:rPr>
        <w:t xml:space="preserve"> (вплоть до уголовной)</w:t>
      </w:r>
      <w:r w:rsidR="00A03502" w:rsidRPr="00551A05">
        <w:rPr>
          <w:sz w:val="28"/>
          <w:szCs w:val="28"/>
        </w:rPr>
        <w:t xml:space="preserve"> лиц, виновных в нарушении прав граждан в сфере лекарственного обеспечения, особенно,</w:t>
      </w:r>
      <w:r w:rsidR="00551A05" w:rsidRPr="00551A05">
        <w:rPr>
          <w:sz w:val="28"/>
          <w:szCs w:val="28"/>
        </w:rPr>
        <w:t xml:space="preserve"> в случаях,</w:t>
      </w:r>
      <w:r w:rsidR="00A03502" w:rsidRPr="00551A05">
        <w:rPr>
          <w:sz w:val="28"/>
          <w:szCs w:val="28"/>
        </w:rPr>
        <w:t xml:space="preserve"> когда это повлекло за собой смерть</w:t>
      </w:r>
      <w:r w:rsidR="00551A05" w:rsidRPr="00551A05">
        <w:rPr>
          <w:sz w:val="28"/>
          <w:szCs w:val="28"/>
        </w:rPr>
        <w:t>;</w:t>
      </w:r>
    </w:p>
    <w:p w:rsidR="00997D64" w:rsidRPr="00551A05" w:rsidRDefault="00551A05" w:rsidP="00343EB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51A05">
        <w:rPr>
          <w:sz w:val="28"/>
          <w:szCs w:val="28"/>
        </w:rPr>
        <w:lastRenderedPageBreak/>
        <w:t>Рекомендовать Минздраву РФ и ФФОМС</w:t>
      </w:r>
      <w:r w:rsidR="00343EBD" w:rsidRPr="00551A05">
        <w:rPr>
          <w:sz w:val="28"/>
          <w:szCs w:val="28"/>
        </w:rPr>
        <w:t xml:space="preserve"> использова</w:t>
      </w:r>
      <w:r w:rsidRPr="00551A05">
        <w:rPr>
          <w:sz w:val="28"/>
          <w:szCs w:val="28"/>
        </w:rPr>
        <w:t>ть</w:t>
      </w:r>
      <w:r w:rsidR="00343EBD" w:rsidRPr="00551A05">
        <w:rPr>
          <w:sz w:val="28"/>
          <w:szCs w:val="28"/>
        </w:rPr>
        <w:t xml:space="preserve"> ресурс</w:t>
      </w:r>
      <w:r w:rsidRPr="00551A05">
        <w:rPr>
          <w:sz w:val="28"/>
          <w:szCs w:val="28"/>
        </w:rPr>
        <w:t>ы</w:t>
      </w:r>
      <w:r w:rsidR="00343EBD" w:rsidRPr="00551A05">
        <w:rPr>
          <w:sz w:val="28"/>
          <w:szCs w:val="28"/>
        </w:rPr>
        <w:t>, упомянуты</w:t>
      </w:r>
      <w:r w:rsidRPr="00551A05">
        <w:rPr>
          <w:sz w:val="28"/>
          <w:szCs w:val="28"/>
        </w:rPr>
        <w:t>е</w:t>
      </w:r>
      <w:r w:rsidR="00343EBD" w:rsidRPr="00551A05">
        <w:rPr>
          <w:sz w:val="28"/>
          <w:szCs w:val="28"/>
        </w:rPr>
        <w:t xml:space="preserve"> помощником министра здравоохранения выше, в целях лекарственного обеспечения граждан, то есть реализации права граждан на лекарства</w:t>
      </w:r>
      <w:r w:rsidR="004F7EBC" w:rsidRPr="00551A05">
        <w:rPr>
          <w:sz w:val="28"/>
          <w:szCs w:val="28"/>
        </w:rPr>
        <w:t xml:space="preserve"> уже в 2018 году</w:t>
      </w:r>
      <w:r w:rsidRPr="00551A05">
        <w:rPr>
          <w:sz w:val="28"/>
          <w:szCs w:val="28"/>
        </w:rPr>
        <w:t>;</w:t>
      </w:r>
    </w:p>
    <w:p w:rsidR="00551A05" w:rsidRPr="00551A05" w:rsidRDefault="00551A05" w:rsidP="00343EB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51A05">
        <w:rPr>
          <w:sz w:val="28"/>
          <w:szCs w:val="28"/>
        </w:rPr>
        <w:t>Принять меры к недопущению влияния понятия «взаимозаменяемость» на доступность необходимых гражданам лекарственных средств;</w:t>
      </w:r>
    </w:p>
    <w:p w:rsidR="00551A05" w:rsidRPr="00551A05" w:rsidRDefault="00551A05" w:rsidP="00343EB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51A05">
        <w:rPr>
          <w:sz w:val="28"/>
          <w:szCs w:val="28"/>
        </w:rPr>
        <w:t>Принять меры к возвращению врачу права выписывать лекарства по торговому наименованию или исключить ответственность врача за проводимое лечение;</w:t>
      </w:r>
    </w:p>
    <w:p w:rsidR="00551A05" w:rsidRPr="00551A05" w:rsidRDefault="00551A05" w:rsidP="00343EB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551A05">
        <w:rPr>
          <w:sz w:val="28"/>
          <w:szCs w:val="28"/>
        </w:rPr>
        <w:t xml:space="preserve">Устранить ограничение прав граждан нормами подзаконных актов. </w:t>
      </w:r>
    </w:p>
    <w:p w:rsidR="00A03502" w:rsidRDefault="00A03502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51A05" w:rsidRDefault="00551A05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51A05" w:rsidRDefault="00551A05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10185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4432"/>
        <w:gridCol w:w="2909"/>
        <w:gridCol w:w="2844"/>
      </w:tblGrid>
      <w:tr w:rsidR="00551A05" w:rsidRPr="00551A05" w:rsidTr="007C31C0">
        <w:tc>
          <w:tcPr>
            <w:tcW w:w="4432" w:type="dxa"/>
            <w:shd w:val="clear" w:color="auto" w:fill="auto"/>
          </w:tcPr>
          <w:p w:rsidR="00551A05" w:rsidRPr="00551A05" w:rsidRDefault="00551A05" w:rsidP="00551A0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551A05" w:rsidRPr="00551A05" w:rsidRDefault="00551A05" w:rsidP="00551A05">
            <w:pPr>
              <w:widowControl w:val="0"/>
              <w:suppressAutoHyphens/>
              <w:autoSpaceDE w:val="0"/>
              <w:spacing w:after="0" w:line="240" w:lineRule="auto"/>
              <w:ind w:firstLine="360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51A05">
              <w:rPr>
                <w:rFonts w:ascii="Times New Roman" w:eastAsia="Arial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С уважением,</w:t>
            </w:r>
          </w:p>
          <w:p w:rsidR="00551A05" w:rsidRPr="00551A05" w:rsidRDefault="00551A05" w:rsidP="00551A0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551A05" w:rsidRPr="00551A05" w:rsidRDefault="00551A05" w:rsidP="00551A0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1A0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Президент «Лиги пациентов»,</w:t>
            </w:r>
          </w:p>
          <w:p w:rsidR="00551A05" w:rsidRPr="00551A05" w:rsidRDefault="00551A05" w:rsidP="00551A0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1A0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эксперт РАН, член Экспертного совета при Правительстве РФ</w:t>
            </w:r>
          </w:p>
        </w:tc>
        <w:tc>
          <w:tcPr>
            <w:tcW w:w="2909" w:type="dxa"/>
            <w:shd w:val="clear" w:color="auto" w:fill="auto"/>
          </w:tcPr>
          <w:p w:rsidR="00551A05" w:rsidRPr="00551A05" w:rsidRDefault="00551A05" w:rsidP="00551A0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1A05">
              <w:rPr>
                <w:rFonts w:ascii="Times New Roman" w:eastAsia="SimSun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409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  <w:shd w:val="clear" w:color="auto" w:fill="auto"/>
          </w:tcPr>
          <w:p w:rsidR="00551A05" w:rsidRPr="00551A05" w:rsidRDefault="00551A05" w:rsidP="00551A05">
            <w:pPr>
              <w:widowControl w:val="0"/>
              <w:suppressAutoHyphens/>
              <w:snapToGrid w:val="0"/>
              <w:spacing w:after="0" w:line="200" w:lineRule="atLeast"/>
              <w:ind w:left="237" w:hanging="6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551A05" w:rsidRPr="00551A05" w:rsidRDefault="00551A05" w:rsidP="00551A05">
            <w:pPr>
              <w:widowControl w:val="0"/>
              <w:suppressAutoHyphens/>
              <w:snapToGrid w:val="0"/>
              <w:spacing w:after="0" w:line="200" w:lineRule="atLeast"/>
              <w:ind w:left="237" w:hanging="6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551A05" w:rsidRPr="00551A05" w:rsidRDefault="00551A05" w:rsidP="00551A05">
            <w:pPr>
              <w:widowControl w:val="0"/>
              <w:suppressAutoHyphens/>
              <w:snapToGrid w:val="0"/>
              <w:spacing w:after="0" w:line="200" w:lineRule="atLeast"/>
              <w:ind w:left="237" w:hanging="6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551A05" w:rsidRPr="00551A05" w:rsidRDefault="00551A05" w:rsidP="00551A05">
            <w:pPr>
              <w:widowControl w:val="0"/>
              <w:suppressAutoHyphens/>
              <w:snapToGrid w:val="0"/>
              <w:spacing w:after="0" w:line="200" w:lineRule="atLeast"/>
              <w:ind w:left="-40" w:hanging="6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1A0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А.В. Саверский</w:t>
            </w:r>
          </w:p>
          <w:p w:rsidR="00551A05" w:rsidRPr="00551A05" w:rsidRDefault="00551A05" w:rsidP="00551A05">
            <w:pPr>
              <w:widowControl w:val="0"/>
              <w:suppressAutoHyphens/>
              <w:snapToGrid w:val="0"/>
              <w:spacing w:after="0" w:line="200" w:lineRule="atLeast"/>
              <w:ind w:left="-40" w:hanging="60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86C56" w:rsidRDefault="00E86C56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86C56" w:rsidRDefault="00E86C56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86C56" w:rsidRDefault="00E86C56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51A05" w:rsidRPr="00551A05" w:rsidRDefault="00C13957" w:rsidP="00551A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  <w:bdr w:val="nil"/>
        </w:rPr>
      </w:pPr>
      <w:r>
        <w:rPr>
          <w:rFonts w:ascii="Times New Roman" w:eastAsia="Arial Unicode MS" w:hAnsi="Times New Roman" w:cs="Times New Roman"/>
          <w:b/>
          <w:sz w:val="28"/>
          <w:szCs w:val="24"/>
          <w:bdr w:val="nil"/>
        </w:rPr>
        <w:t>Список п</w:t>
      </w:r>
      <w:r w:rsidR="00551A05" w:rsidRPr="00551A05">
        <w:rPr>
          <w:rFonts w:ascii="Times New Roman" w:eastAsia="Arial Unicode MS" w:hAnsi="Times New Roman" w:cs="Times New Roman"/>
          <w:b/>
          <w:sz w:val="28"/>
          <w:szCs w:val="24"/>
          <w:bdr w:val="nil"/>
        </w:rPr>
        <w:t>ациент</w:t>
      </w:r>
      <w:r>
        <w:rPr>
          <w:rFonts w:ascii="Times New Roman" w:eastAsia="Arial Unicode MS" w:hAnsi="Times New Roman" w:cs="Times New Roman"/>
          <w:b/>
          <w:sz w:val="28"/>
          <w:szCs w:val="24"/>
          <w:bdr w:val="nil"/>
        </w:rPr>
        <w:t>ов</w:t>
      </w:r>
      <w:r w:rsidR="00551A05" w:rsidRPr="00551A05">
        <w:rPr>
          <w:rFonts w:ascii="Times New Roman" w:eastAsia="Arial Unicode MS" w:hAnsi="Times New Roman" w:cs="Times New Roman"/>
          <w:b/>
          <w:sz w:val="28"/>
          <w:szCs w:val="24"/>
          <w:bdr w:val="nil"/>
        </w:rPr>
        <w:t>, не получающи</w:t>
      </w:r>
      <w:r>
        <w:rPr>
          <w:rFonts w:ascii="Times New Roman" w:eastAsia="Arial Unicode MS" w:hAnsi="Times New Roman" w:cs="Times New Roman"/>
          <w:b/>
          <w:sz w:val="28"/>
          <w:szCs w:val="24"/>
          <w:bdr w:val="nil"/>
        </w:rPr>
        <w:t>х</w:t>
      </w:r>
      <w:r w:rsidR="00551A05" w:rsidRPr="00551A05">
        <w:rPr>
          <w:rFonts w:ascii="Times New Roman" w:eastAsia="Arial Unicode MS" w:hAnsi="Times New Roman" w:cs="Times New Roman"/>
          <w:b/>
          <w:sz w:val="28"/>
          <w:szCs w:val="24"/>
          <w:bdr w:val="nil"/>
        </w:rPr>
        <w:t xml:space="preserve"> лекарств</w:t>
      </w:r>
      <w:r w:rsidR="00E86C56">
        <w:rPr>
          <w:rFonts w:ascii="Times New Roman" w:eastAsia="Arial Unicode MS" w:hAnsi="Times New Roman" w:cs="Times New Roman"/>
          <w:b/>
          <w:sz w:val="28"/>
          <w:szCs w:val="24"/>
          <w:bdr w:val="nil"/>
        </w:rPr>
        <w:t>, в которых нуждаются</w:t>
      </w:r>
    </w:p>
    <w:p w:rsidR="00551A05" w:rsidRPr="00551A05" w:rsidRDefault="00551A05" w:rsidP="00551A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64" w:hanging="864"/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551A05" w:rsidRPr="00551A05" w:rsidRDefault="0047402D" w:rsidP="00551A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56" w:hanging="7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>Список п</w:t>
      </w:r>
      <w:r w:rsidR="00551A05" w:rsidRPr="00551A05">
        <w:rPr>
          <w:rFonts w:ascii="Times New Roman" w:eastAsia="Times New Roman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>ациент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>ов</w:t>
      </w:r>
      <w:r w:rsidR="00551A05" w:rsidRPr="00551A05">
        <w:rPr>
          <w:rFonts w:ascii="Times New Roman" w:eastAsia="Times New Roman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>, не получивши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>х</w:t>
      </w:r>
      <w:r w:rsidR="00551A05" w:rsidRPr="00551A05">
        <w:rPr>
          <w:rFonts w:ascii="Times New Roman" w:eastAsia="Times New Roman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 xml:space="preserve"> лекарство, но покупающи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>х</w:t>
      </w:r>
      <w:r w:rsidR="00551A05" w:rsidRPr="00551A05">
        <w:rPr>
          <w:rFonts w:ascii="Times New Roman" w:eastAsia="Times New Roman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 xml:space="preserve"> его сами, – требуется возврат средств</w:t>
      </w:r>
    </w:p>
    <w:p w:rsidR="00551A05" w:rsidRPr="00551A05" w:rsidRDefault="00551A05" w:rsidP="00551A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48" w:hanging="64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551A05" w:rsidRPr="00551A05" w:rsidRDefault="0047402D" w:rsidP="00551A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 w:hanging="5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>Список п</w:t>
      </w:r>
      <w:r w:rsidR="00551A05" w:rsidRPr="00551A05">
        <w:rPr>
          <w:rFonts w:ascii="Times New Roman" w:eastAsia="Arial Unicode MS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>ациент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>ов</w:t>
      </w:r>
      <w:r w:rsidR="00551A05" w:rsidRPr="00551A05">
        <w:rPr>
          <w:rFonts w:ascii="Times New Roman" w:eastAsia="Arial Unicode MS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  <w:t>, которые не дождались лекарства, и умерли</w:t>
      </w:r>
    </w:p>
    <w:p w:rsidR="00551A05" w:rsidRPr="00551A05" w:rsidRDefault="00551A05" w:rsidP="00551A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 w:hanging="5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u w:color="000000"/>
          <w:bdr w:val="nil"/>
          <w:lang w:eastAsia="ru-RU"/>
        </w:rPr>
      </w:pPr>
    </w:p>
    <w:p w:rsidR="00551A05" w:rsidRPr="00B47657" w:rsidRDefault="00551A05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sectPr w:rsidR="00551A05" w:rsidRPr="00B4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733" w:rsidRDefault="00F97733" w:rsidP="00997D64">
      <w:pPr>
        <w:spacing w:after="0" w:line="240" w:lineRule="auto"/>
      </w:pPr>
      <w:r>
        <w:separator/>
      </w:r>
    </w:p>
  </w:endnote>
  <w:endnote w:type="continuationSeparator" w:id="0">
    <w:p w:rsidR="00F97733" w:rsidRDefault="00F97733" w:rsidP="0099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733" w:rsidRDefault="00F97733" w:rsidP="00997D64">
      <w:pPr>
        <w:spacing w:after="0" w:line="240" w:lineRule="auto"/>
      </w:pPr>
      <w:r>
        <w:separator/>
      </w:r>
    </w:p>
  </w:footnote>
  <w:footnote w:type="continuationSeparator" w:id="0">
    <w:p w:rsidR="00F97733" w:rsidRDefault="00F97733" w:rsidP="00997D64">
      <w:pPr>
        <w:spacing w:after="0" w:line="240" w:lineRule="auto"/>
      </w:pPr>
      <w:r>
        <w:continuationSeparator/>
      </w:r>
    </w:p>
  </w:footnote>
  <w:footnote w:id="1">
    <w:p w:rsidR="00997D64" w:rsidRDefault="00997D64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 w:rsidR="009F4451" w:rsidRPr="00697FCB">
          <w:rPr>
            <w:rStyle w:val="a7"/>
          </w:rPr>
          <w:t>https://goo.gl/forms/uEIRjfJb6JjLhRty1</w:t>
        </w:r>
      </w:hyperlink>
      <w:r w:rsidR="009F4451">
        <w:t xml:space="preserve"> </w:t>
      </w:r>
    </w:p>
  </w:footnote>
  <w:footnote w:id="2">
    <w:p w:rsidR="00B47657" w:rsidRDefault="00B47657">
      <w:pPr>
        <w:pStyle w:val="a4"/>
      </w:pPr>
      <w:r>
        <w:rPr>
          <w:rStyle w:val="a6"/>
        </w:rPr>
        <w:footnoteRef/>
      </w:r>
      <w:r>
        <w:t xml:space="preserve"> </w:t>
      </w:r>
      <w:hyperlink r:id="rId2" w:history="1">
        <w:r w:rsidRPr="00697FCB">
          <w:rPr>
            <w:rStyle w:val="a7"/>
          </w:rPr>
          <w:t>https://www.asi.org.ru/news/2017/12/06/skvortsova-protiv-sbora-sredstv-na-vysokotehnologichnuyu-meditsinskuyu-pomoshh/</w:t>
        </w:r>
      </w:hyperlink>
      <w:r>
        <w:t xml:space="preserve"> </w:t>
      </w:r>
    </w:p>
  </w:footnote>
  <w:footnote w:id="3">
    <w:p w:rsidR="009F4451" w:rsidRDefault="009F4451">
      <w:pPr>
        <w:pStyle w:val="a4"/>
      </w:pPr>
      <w:r>
        <w:rPr>
          <w:rStyle w:val="a6"/>
        </w:rPr>
        <w:footnoteRef/>
      </w:r>
      <w:r>
        <w:t xml:space="preserve"> </w:t>
      </w:r>
      <w:hyperlink r:id="rId3" w:history="1">
        <w:r w:rsidRPr="00697FCB">
          <w:rPr>
            <w:rStyle w:val="a7"/>
          </w:rPr>
          <w:t>https://goo.gl/forms/uEIRjfJb6JjLhRty1</w:t>
        </w:r>
      </w:hyperlink>
      <w:r>
        <w:t xml:space="preserve"> </w:t>
      </w:r>
    </w:p>
  </w:footnote>
  <w:footnote w:id="4">
    <w:p w:rsidR="00774DFE" w:rsidRDefault="00774DFE">
      <w:pPr>
        <w:pStyle w:val="a4"/>
      </w:pPr>
      <w:r>
        <w:rPr>
          <w:rStyle w:val="a6"/>
        </w:rPr>
        <w:footnoteRef/>
      </w:r>
      <w:r>
        <w:t xml:space="preserve"> </w:t>
      </w:r>
      <w:hyperlink r:id="rId4" w:history="1">
        <w:r w:rsidRPr="00697FCB">
          <w:rPr>
            <w:rStyle w:val="a7"/>
          </w:rPr>
          <w:t>https://www.medvestnik.ru/content/articles/Dohody-medorganizacii-vyrastut-v-srednem-na-20.html?utm_source=facebook&amp;utm_medium=other&amp;utm_campaign=mv</w:t>
        </w:r>
      </w:hyperlink>
      <w:r>
        <w:t xml:space="preserve"> </w:t>
      </w:r>
    </w:p>
  </w:footnote>
  <w:footnote w:id="5">
    <w:p w:rsidR="00774DFE" w:rsidRPr="00774DFE" w:rsidRDefault="00774DFE" w:rsidP="00774DFE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000000"/>
          <w:shd w:val="clear" w:color="auto" w:fill="FFFFFF"/>
          <w:lang w:bidi="en-US"/>
        </w:rPr>
      </w:pPr>
      <w:r>
        <w:rPr>
          <w:rStyle w:val="a6"/>
        </w:rPr>
        <w:footnoteRef/>
      </w:r>
      <w:r>
        <w:t xml:space="preserve"> </w:t>
      </w:r>
      <w:hyperlink r:id="rId5" w:history="1">
        <w:r w:rsidRPr="00697FCB">
          <w:rPr>
            <w:rStyle w:val="a7"/>
            <w:shd w:val="clear" w:color="auto" w:fill="FFFFFF"/>
            <w:lang w:bidi="en-US"/>
          </w:rPr>
          <w:t>https://vademec.ru/news/2017/05/17/programma-lekarstvennogo-strakhovaniya-oboydetsya-v-480-mlrd-rubley-/</w:t>
        </w:r>
      </w:hyperlink>
      <w:r>
        <w:rPr>
          <w:rStyle w:val="1"/>
          <w:u w:val="none"/>
          <w:lang w:val="ru-RU"/>
        </w:rPr>
        <w:t xml:space="preserve"> </w:t>
      </w:r>
    </w:p>
  </w:footnote>
  <w:footnote w:id="6">
    <w:p w:rsidR="00976799" w:rsidRDefault="00976799">
      <w:pPr>
        <w:pStyle w:val="a4"/>
      </w:pPr>
      <w:r>
        <w:rPr>
          <w:rStyle w:val="a6"/>
        </w:rPr>
        <w:footnoteRef/>
      </w:r>
      <w:r>
        <w:t xml:space="preserve"> </w:t>
      </w:r>
      <w:hyperlink r:id="rId6" w:history="1">
        <w:r w:rsidRPr="00697FCB">
          <w:rPr>
            <w:rStyle w:val="a7"/>
          </w:rPr>
          <w:t>http://kongress.lekpravo.ru/data/documents/Rezolyuciya_1.docx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D5B"/>
    <w:multiLevelType w:val="hybridMultilevel"/>
    <w:tmpl w:val="75C6CE84"/>
    <w:lvl w:ilvl="0" w:tplc="AECAFD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EC00FD2"/>
    <w:multiLevelType w:val="hybridMultilevel"/>
    <w:tmpl w:val="370ADB2C"/>
    <w:lvl w:ilvl="0" w:tplc="A2040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2E11BE"/>
    <w:multiLevelType w:val="hybridMultilevel"/>
    <w:tmpl w:val="C5889950"/>
    <w:lvl w:ilvl="0" w:tplc="AECAFD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5B63"/>
    <w:multiLevelType w:val="hybridMultilevel"/>
    <w:tmpl w:val="B44C3762"/>
    <w:lvl w:ilvl="0" w:tplc="4190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6A635A"/>
    <w:multiLevelType w:val="hybridMultilevel"/>
    <w:tmpl w:val="7DE8B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BD1539"/>
    <w:multiLevelType w:val="hybridMultilevel"/>
    <w:tmpl w:val="F80A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77699"/>
    <w:multiLevelType w:val="hybridMultilevel"/>
    <w:tmpl w:val="505E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64"/>
    <w:rsid w:val="000418D2"/>
    <w:rsid w:val="000C6839"/>
    <w:rsid w:val="000E7073"/>
    <w:rsid w:val="001636D9"/>
    <w:rsid w:val="00187974"/>
    <w:rsid w:val="001903EC"/>
    <w:rsid w:val="002B2340"/>
    <w:rsid w:val="00343EBD"/>
    <w:rsid w:val="0040254E"/>
    <w:rsid w:val="0047402D"/>
    <w:rsid w:val="004F7EBC"/>
    <w:rsid w:val="00551A05"/>
    <w:rsid w:val="006C6AEB"/>
    <w:rsid w:val="00703947"/>
    <w:rsid w:val="00774DFE"/>
    <w:rsid w:val="007C2761"/>
    <w:rsid w:val="00812F73"/>
    <w:rsid w:val="009419EB"/>
    <w:rsid w:val="00976799"/>
    <w:rsid w:val="00997D64"/>
    <w:rsid w:val="009F4451"/>
    <w:rsid w:val="00A03502"/>
    <w:rsid w:val="00A828D0"/>
    <w:rsid w:val="00B47657"/>
    <w:rsid w:val="00C13957"/>
    <w:rsid w:val="00CA7F43"/>
    <w:rsid w:val="00CE0B1E"/>
    <w:rsid w:val="00CF4ADB"/>
    <w:rsid w:val="00CF4EA9"/>
    <w:rsid w:val="00DF1BA2"/>
    <w:rsid w:val="00E65F75"/>
    <w:rsid w:val="00E86C56"/>
    <w:rsid w:val="00F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5AD9"/>
  <w15:chartTrackingRefBased/>
  <w15:docId w15:val="{9B9342AB-9C07-4140-BE28-41290C79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97D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1pt">
    <w:name w:val="Основной текст + 14 pt;Курсив;Интервал 1 pt"/>
    <w:basedOn w:val="a3"/>
    <w:rsid w:val="00997D6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1">
    <w:name w:val="Основной текст1"/>
    <w:basedOn w:val="a3"/>
    <w:rsid w:val="00997D6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2">
    <w:name w:val="Основной текст2"/>
    <w:basedOn w:val="a3"/>
    <w:rsid w:val="00997D6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997D6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997D64"/>
    <w:pPr>
      <w:widowControl w:val="0"/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997D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7D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7D64"/>
    <w:rPr>
      <w:vertAlign w:val="superscript"/>
    </w:rPr>
  </w:style>
  <w:style w:type="character" w:styleId="a7">
    <w:name w:val="Hyperlink"/>
    <w:basedOn w:val="a0"/>
    <w:uiPriority w:val="99"/>
    <w:unhideWhenUsed/>
    <w:rsid w:val="009F445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F4451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812F73"/>
    <w:pPr>
      <w:ind w:left="720"/>
      <w:contextualSpacing/>
    </w:pPr>
  </w:style>
  <w:style w:type="table" w:customStyle="1" w:styleId="TableNormal">
    <w:name w:val="Table Normal"/>
    <w:rsid w:val="00551A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iga@ligap.r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oo.gl/forms/uEIRjfJb6JjLhRty1" TargetMode="External"/><Relationship Id="rId2" Type="http://schemas.openxmlformats.org/officeDocument/2006/relationships/hyperlink" Target="https://www.asi.org.ru/news/2017/12/06/skvortsova-protiv-sbora-sredstv-na-vysokotehnologichnuyu-meditsinskuyu-pomoshh/" TargetMode="External"/><Relationship Id="rId1" Type="http://schemas.openxmlformats.org/officeDocument/2006/relationships/hyperlink" Target="https://goo.gl/forms/uEIRjfJb6JjLhRty1" TargetMode="External"/><Relationship Id="rId6" Type="http://schemas.openxmlformats.org/officeDocument/2006/relationships/hyperlink" Target="http://kongress.lekpravo.ru/data/documents/Rezolyuciya_1.docx" TargetMode="External"/><Relationship Id="rId5" Type="http://schemas.openxmlformats.org/officeDocument/2006/relationships/hyperlink" Target="https://vademec.ru/news/2017/05/17/programma-lekarstvennogo-strakhovaniya-oboydetsya-v-480-mlrd-rubley-/" TargetMode="External"/><Relationship Id="rId4" Type="http://schemas.openxmlformats.org/officeDocument/2006/relationships/hyperlink" Target="https://www.medvestnik.ru/content/articles/Dohody-medorganizacii-vyrastut-v-srednem-na-20.html?utm_source=facebook&amp;utm_medium=other&amp;utm_campaign=m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84B0-32BE-4823-A700-7D90A0AB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2017-12-19T20:56:00Z</cp:lastPrinted>
  <dcterms:created xsi:type="dcterms:W3CDTF">2017-12-19T21:07:00Z</dcterms:created>
  <dcterms:modified xsi:type="dcterms:W3CDTF">2017-12-19T21:07:00Z</dcterms:modified>
</cp:coreProperties>
</file>